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A83E" w14:textId="2CA0B06B" w:rsidR="001033EB" w:rsidRPr="001033EB" w:rsidRDefault="006416A0" w:rsidP="00950849">
      <w:pPr>
        <w:autoSpaceDE w:val="0"/>
        <w:autoSpaceDN w:val="0"/>
        <w:adjustRightInd w:val="0"/>
        <w:spacing w:after="0" w:line="240" w:lineRule="auto"/>
        <w:ind w:left="90" w:right="27"/>
        <w:jc w:val="center"/>
        <w:rPr>
          <w:rFonts w:asciiTheme="majorBidi" w:hAnsiTheme="majorBidi" w:cstheme="majorBidi"/>
          <w:b/>
          <w:bCs/>
          <w:sz w:val="52"/>
          <w:szCs w:val="52"/>
        </w:rPr>
      </w:pPr>
      <w:r w:rsidRPr="006416A0">
        <w:rPr>
          <w:rFonts w:asciiTheme="majorBidi" w:hAnsiTheme="majorBidi" w:cstheme="majorBidi"/>
          <w:b/>
          <w:bCs/>
          <w:sz w:val="52"/>
          <w:szCs w:val="52"/>
        </w:rPr>
        <w:t xml:space="preserve">The Role of </w:t>
      </w:r>
      <w:r>
        <w:rPr>
          <w:rFonts w:asciiTheme="majorBidi" w:hAnsiTheme="majorBidi" w:cstheme="majorBidi"/>
          <w:b/>
          <w:bCs/>
          <w:sz w:val="52"/>
          <w:szCs w:val="52"/>
        </w:rPr>
        <w:t>….</w:t>
      </w:r>
      <w:r w:rsidRPr="006416A0">
        <w:rPr>
          <w:rFonts w:asciiTheme="majorBidi" w:hAnsiTheme="majorBidi" w:cstheme="majorBidi"/>
          <w:b/>
          <w:bCs/>
          <w:sz w:val="52"/>
          <w:szCs w:val="52"/>
        </w:rPr>
        <w:t xml:space="preserve"> in the</w:t>
      </w:r>
      <w:r>
        <w:rPr>
          <w:rFonts w:asciiTheme="majorBidi" w:hAnsiTheme="majorBidi" w:cstheme="majorBidi"/>
          <w:b/>
          <w:bCs/>
          <w:sz w:val="52"/>
          <w:szCs w:val="52"/>
        </w:rPr>
        <w:t>…</w:t>
      </w:r>
      <w:r w:rsidRPr="006416A0">
        <w:rPr>
          <w:rFonts w:asciiTheme="majorBidi" w:hAnsiTheme="majorBidi" w:cstheme="majorBidi"/>
          <w:b/>
          <w:bCs/>
          <w:sz w:val="52"/>
          <w:szCs w:val="52"/>
        </w:rPr>
        <w:t>Design Process</w:t>
      </w:r>
      <w:r w:rsidR="005F4327" w:rsidRPr="001033EB">
        <w:rPr>
          <w:rFonts w:asciiTheme="majorBidi" w:hAnsiTheme="majorBidi" w:cstheme="majorBidi"/>
          <w:b/>
          <w:bCs/>
          <w:sz w:val="52"/>
          <w:szCs w:val="52"/>
        </w:rPr>
        <w:t xml:space="preserve"> </w:t>
      </w:r>
      <w:r w:rsidR="00004BDA">
        <w:rPr>
          <w:rFonts w:asciiTheme="majorBidi" w:hAnsiTheme="majorBidi" w:cstheme="majorBidi"/>
          <w:b/>
          <w:bCs/>
          <w:sz w:val="52"/>
          <w:szCs w:val="52"/>
        </w:rPr>
        <w:t>…..</w:t>
      </w:r>
      <w:r w:rsidR="001B0A5F" w:rsidRPr="001033EB">
        <w:rPr>
          <w:rFonts w:asciiTheme="majorBidi" w:hAnsiTheme="majorBidi" w:cstheme="majorBidi"/>
          <w:b/>
          <w:bCs/>
          <w:sz w:val="52"/>
          <w:szCs w:val="52"/>
        </w:rPr>
        <w:t>:</w:t>
      </w:r>
      <w:r w:rsidR="001033EB" w:rsidRPr="001033EB">
        <w:rPr>
          <w:rFonts w:asciiTheme="majorBidi" w:hAnsiTheme="majorBidi" w:cstheme="majorBidi"/>
          <w:b/>
          <w:bCs/>
          <w:sz w:val="52"/>
          <w:szCs w:val="52"/>
        </w:rPr>
        <w:t xml:space="preserve"> </w:t>
      </w:r>
      <w:r>
        <w:rPr>
          <w:rFonts w:asciiTheme="majorBidi" w:hAnsiTheme="majorBidi" w:cstheme="majorBidi"/>
          <w:b/>
          <w:bCs/>
          <w:sz w:val="52"/>
          <w:szCs w:val="52"/>
        </w:rPr>
        <w:t>Insights from ….</w:t>
      </w:r>
    </w:p>
    <w:p w14:paraId="05B7C5B2" w14:textId="77777777" w:rsidR="00742E5E" w:rsidRPr="00177B89" w:rsidRDefault="001033EB" w:rsidP="001033EB">
      <w:pPr>
        <w:autoSpaceDE w:val="0"/>
        <w:autoSpaceDN w:val="0"/>
        <w:adjustRightInd w:val="0"/>
        <w:spacing w:after="0" w:line="240" w:lineRule="auto"/>
        <w:ind w:left="90" w:right="27"/>
        <w:jc w:val="center"/>
        <w:rPr>
          <w:rFonts w:asciiTheme="majorBidi" w:hAnsiTheme="majorBidi" w:cstheme="majorBidi"/>
          <w:b/>
          <w:bCs/>
        </w:rPr>
      </w:pPr>
      <w:r>
        <w:rPr>
          <w:rFonts w:asciiTheme="majorBidi" w:hAnsiTheme="majorBidi" w:cstheme="majorBidi"/>
          <w:b/>
          <w:bCs/>
          <w:sz w:val="48"/>
          <w:szCs w:val="48"/>
        </w:rPr>
        <w:t xml:space="preserve"> </w:t>
      </w:r>
    </w:p>
    <w:p w14:paraId="4856C37F" w14:textId="3685C41D" w:rsidR="00FC08BA" w:rsidRPr="00B5487B" w:rsidRDefault="00004BDA" w:rsidP="00B264EB">
      <w:pPr>
        <w:autoSpaceDE w:val="0"/>
        <w:autoSpaceDN w:val="0"/>
        <w:adjustRightInd w:val="0"/>
        <w:spacing w:after="0" w:line="240" w:lineRule="auto"/>
        <w:jc w:val="center"/>
        <w:rPr>
          <w:rFonts w:ascii="Arial Narrow" w:hAnsi="Arial Narrow" w:cstheme="majorBidi"/>
        </w:rPr>
      </w:pPr>
      <w:r>
        <w:rPr>
          <w:rFonts w:ascii="Arial Narrow" w:hAnsi="Arial Narrow" w:cstheme="majorBidi"/>
          <w:b/>
          <w:bCs/>
        </w:rPr>
        <w:t>Name</w:t>
      </w:r>
    </w:p>
    <w:p w14:paraId="4396B767" w14:textId="5D5CBE65" w:rsidR="00FC08BA" w:rsidRDefault="00004BDA" w:rsidP="00DB4924">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Address</w:t>
      </w:r>
    </w:p>
    <w:p w14:paraId="067BAB76" w14:textId="4A010D8B" w:rsidR="00FC08BA" w:rsidRPr="00B5487B" w:rsidRDefault="00EF778F" w:rsidP="00B5487B">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Email:</w:t>
      </w:r>
      <w:r w:rsidR="005F4327">
        <w:rPr>
          <w:rFonts w:ascii="Arial Narrow" w:hAnsi="Arial Narrow" w:cstheme="majorBidi"/>
          <w:bCs/>
        </w:rPr>
        <w:t xml:space="preserve"> </w:t>
      </w:r>
    </w:p>
    <w:tbl>
      <w:tblPr>
        <w:tblStyle w:val="TableGrid"/>
        <w:tblW w:w="0" w:type="auto"/>
        <w:jc w:val="center"/>
        <w:tblLook w:val="04A0" w:firstRow="1" w:lastRow="0" w:firstColumn="1" w:lastColumn="0" w:noHBand="0" w:noVBand="1"/>
      </w:tblPr>
      <w:tblGrid>
        <w:gridCol w:w="1080"/>
        <w:gridCol w:w="881"/>
        <w:gridCol w:w="955"/>
      </w:tblGrid>
      <w:tr w:rsidR="008A1E2F" w14:paraId="36CFF074" w14:textId="77777777" w:rsidTr="008A1E2F">
        <w:trPr>
          <w:jc w:val="center"/>
        </w:trPr>
        <w:tc>
          <w:tcPr>
            <w:tcW w:w="1080" w:type="dxa"/>
          </w:tcPr>
          <w:p w14:paraId="1C01D7A2"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Received</w:t>
            </w:r>
          </w:p>
        </w:tc>
        <w:tc>
          <w:tcPr>
            <w:tcW w:w="802" w:type="dxa"/>
          </w:tcPr>
          <w:p w14:paraId="3AED19DB" w14:textId="2044AF26" w:rsidR="008A1E2F" w:rsidRPr="00B5487B" w:rsidRDefault="009535D6" w:rsidP="00E371B4">
            <w:pPr>
              <w:autoSpaceDE w:val="0"/>
              <w:autoSpaceDN w:val="0"/>
              <w:adjustRightInd w:val="0"/>
              <w:spacing w:after="0" w:line="240" w:lineRule="auto"/>
              <w:jc w:val="center"/>
              <w:rPr>
                <w:rFonts w:ascii="Arial Narrow" w:hAnsi="Arial Narrow" w:cstheme="majorBidi"/>
                <w:b/>
                <w:bCs/>
                <w:sz w:val="18"/>
                <w:szCs w:val="18"/>
              </w:rPr>
            </w:pPr>
            <w:r>
              <w:rPr>
                <w:rFonts w:ascii="Arial Narrow" w:hAnsi="Arial Narrow" w:cstheme="majorBidi"/>
                <w:b/>
                <w:bCs/>
                <w:sz w:val="18"/>
                <w:szCs w:val="18"/>
              </w:rPr>
              <w:t>Accept</w:t>
            </w:r>
            <w:r w:rsidR="008A1E2F" w:rsidRPr="00B5487B">
              <w:rPr>
                <w:rFonts w:ascii="Arial Narrow" w:hAnsi="Arial Narrow" w:cstheme="majorBidi"/>
                <w:b/>
                <w:bCs/>
                <w:sz w:val="18"/>
                <w:szCs w:val="18"/>
              </w:rPr>
              <w:t>ed</w:t>
            </w:r>
          </w:p>
        </w:tc>
        <w:tc>
          <w:tcPr>
            <w:tcW w:w="955" w:type="dxa"/>
          </w:tcPr>
          <w:p w14:paraId="3505B3D0"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Published</w:t>
            </w:r>
          </w:p>
        </w:tc>
      </w:tr>
      <w:tr w:rsidR="008A1E2F" w14:paraId="7D159841" w14:textId="77777777" w:rsidTr="008A1E2F">
        <w:trPr>
          <w:jc w:val="center"/>
        </w:trPr>
        <w:tc>
          <w:tcPr>
            <w:tcW w:w="1080" w:type="dxa"/>
          </w:tcPr>
          <w:p w14:paraId="62486D54" w14:textId="714F984E"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p>
        </w:tc>
        <w:tc>
          <w:tcPr>
            <w:tcW w:w="802" w:type="dxa"/>
          </w:tcPr>
          <w:p w14:paraId="30A215FB" w14:textId="7F15AEBC"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r w:rsidRPr="00B5487B">
              <w:rPr>
                <w:rFonts w:ascii="Arial Narrow" w:hAnsi="Arial Narrow" w:cstheme="majorBidi"/>
                <w:sz w:val="18"/>
                <w:szCs w:val="18"/>
              </w:rPr>
              <w:t xml:space="preserve"> </w:t>
            </w:r>
          </w:p>
        </w:tc>
        <w:tc>
          <w:tcPr>
            <w:tcW w:w="955" w:type="dxa"/>
          </w:tcPr>
          <w:p w14:paraId="55321327" w14:textId="1E71D3C2"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p>
        </w:tc>
      </w:tr>
    </w:tbl>
    <w:p w14:paraId="7BFA5C9F" w14:textId="77777777" w:rsidR="00FC68C5" w:rsidRDefault="00FC68C5" w:rsidP="00D27EA0">
      <w:pPr>
        <w:autoSpaceDE w:val="0"/>
        <w:autoSpaceDN w:val="0"/>
        <w:adjustRightInd w:val="0"/>
        <w:spacing w:after="0" w:line="240" w:lineRule="auto"/>
        <w:jc w:val="center"/>
        <w:rPr>
          <w:rFonts w:asciiTheme="majorBidi" w:hAnsiTheme="majorBidi" w:cstheme="majorBidi"/>
          <w:b/>
          <w:bCs/>
          <w:sz w:val="24"/>
          <w:szCs w:val="24"/>
        </w:rPr>
      </w:pPr>
    </w:p>
    <w:p w14:paraId="73DC3E0C" w14:textId="67F9FA0B" w:rsidR="00FC08BA" w:rsidRPr="00FC68C5" w:rsidRDefault="00FC08BA" w:rsidP="001033EB">
      <w:pPr>
        <w:autoSpaceDE w:val="0"/>
        <w:autoSpaceDN w:val="0"/>
        <w:adjustRightInd w:val="0"/>
        <w:spacing w:after="0" w:line="240" w:lineRule="auto"/>
        <w:jc w:val="center"/>
        <w:rPr>
          <w:rFonts w:asciiTheme="majorBidi" w:hAnsiTheme="majorBidi" w:cstheme="majorBidi"/>
          <w:b/>
          <w:bCs/>
          <w:sz w:val="24"/>
          <w:szCs w:val="24"/>
        </w:rPr>
      </w:pPr>
      <w:r w:rsidRPr="0042628B">
        <w:rPr>
          <w:rFonts w:asciiTheme="majorBidi" w:hAnsiTheme="majorBidi" w:cstheme="majorBidi"/>
          <w:b/>
          <w:bCs/>
          <w:sz w:val="24"/>
          <w:szCs w:val="24"/>
        </w:rPr>
        <w:t>Abstract</w:t>
      </w:r>
    </w:p>
    <w:p w14:paraId="781EE9AA" w14:textId="7B8B0D68" w:rsidR="007B3D97"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Write your abstract here to be within the first page. It should be comprised of three paragraphs as follows.</w:t>
      </w:r>
    </w:p>
    <w:p w14:paraId="0E95AA01" w14:textId="45B3C676"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Introduction to the issue</w:t>
      </w:r>
      <w:r w:rsidR="00950849">
        <w:rPr>
          <w:rStyle w:val="SubtleEmphasis"/>
          <w:rFonts w:asciiTheme="majorBidi" w:hAnsiTheme="majorBidi" w:cstheme="majorBidi"/>
          <w:i w:val="0"/>
          <w:iCs w:val="0"/>
          <w:color w:val="auto"/>
          <w:sz w:val="20"/>
          <w:szCs w:val="20"/>
        </w:rPr>
        <w:t xml:space="preserve"> related to the design or the design process</w:t>
      </w:r>
      <w:r>
        <w:rPr>
          <w:rStyle w:val="SubtleEmphasis"/>
          <w:rFonts w:asciiTheme="majorBidi" w:hAnsiTheme="majorBidi" w:cstheme="majorBidi"/>
          <w:i w:val="0"/>
          <w:iCs w:val="0"/>
          <w:color w:val="auto"/>
          <w:sz w:val="20"/>
          <w:szCs w:val="20"/>
        </w:rPr>
        <w:t>, and its background. End this paragraph with a statement about the specific aspect that you investigate.</w:t>
      </w:r>
    </w:p>
    <w:p w14:paraId="100CD2FE" w14:textId="43AFFF1F"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Second paragraph must briefly explain the resea</w:t>
      </w:r>
      <w:r w:rsidR="006416A0">
        <w:rPr>
          <w:rStyle w:val="SubtleEmphasis"/>
          <w:rFonts w:asciiTheme="majorBidi" w:hAnsiTheme="majorBidi" w:cstheme="majorBidi"/>
          <w:i w:val="0"/>
          <w:iCs w:val="0"/>
          <w:color w:val="auto"/>
          <w:sz w:val="20"/>
          <w:szCs w:val="20"/>
        </w:rPr>
        <w:t>r</w:t>
      </w:r>
      <w:r>
        <w:rPr>
          <w:rStyle w:val="SubtleEmphasis"/>
          <w:rFonts w:asciiTheme="majorBidi" w:hAnsiTheme="majorBidi" w:cstheme="majorBidi"/>
          <w:i w:val="0"/>
          <w:iCs w:val="0"/>
          <w:color w:val="auto"/>
          <w:sz w:val="20"/>
          <w:szCs w:val="20"/>
        </w:rPr>
        <w:t>ch methods employed to generate data.</w:t>
      </w:r>
    </w:p>
    <w:p w14:paraId="21700E86" w14:textId="587E09F7" w:rsidR="00004BDA" w:rsidRPr="0070360C"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The third paragraph must present what the conclusions are. This should not say things like, ‘highlights,’ emphasizes etc. It should be conclusions derived based on data.</w:t>
      </w:r>
    </w:p>
    <w:p w14:paraId="7504757D" w14:textId="77777777" w:rsidR="00FC08BA" w:rsidRPr="00C70904" w:rsidRDefault="00FC08BA" w:rsidP="0070360C">
      <w:pPr>
        <w:autoSpaceDE w:val="0"/>
        <w:autoSpaceDN w:val="0"/>
        <w:adjustRightInd w:val="0"/>
        <w:spacing w:after="0" w:line="240" w:lineRule="auto"/>
        <w:ind w:left="720" w:right="747"/>
        <w:jc w:val="mediumKashida"/>
        <w:rPr>
          <w:rFonts w:asciiTheme="majorBidi" w:hAnsiTheme="majorBidi" w:cstheme="majorBidi"/>
        </w:rPr>
      </w:pPr>
    </w:p>
    <w:p w14:paraId="471C3066" w14:textId="0C925630" w:rsidR="00FC08BA" w:rsidRPr="0070360C" w:rsidRDefault="00FC08BA" w:rsidP="0070360C">
      <w:pPr>
        <w:autoSpaceDE w:val="0"/>
        <w:autoSpaceDN w:val="0"/>
        <w:adjustRightInd w:val="0"/>
        <w:spacing w:after="0" w:line="240" w:lineRule="auto"/>
        <w:ind w:left="720" w:right="747"/>
        <w:rPr>
          <w:rFonts w:asciiTheme="majorBidi" w:hAnsiTheme="majorBidi" w:cstheme="majorBidi"/>
          <w:b/>
          <w:bCs/>
          <w:color w:val="FF0000"/>
          <w:sz w:val="20"/>
          <w:szCs w:val="20"/>
        </w:rPr>
      </w:pPr>
      <w:r w:rsidRPr="0070360C">
        <w:rPr>
          <w:rFonts w:asciiTheme="majorBidi" w:hAnsiTheme="majorBidi" w:cstheme="majorBidi"/>
          <w:b/>
          <w:bCs/>
          <w:sz w:val="20"/>
          <w:szCs w:val="20"/>
        </w:rPr>
        <w:t>Keywords:</w:t>
      </w:r>
      <w:r w:rsidRPr="0070360C">
        <w:rPr>
          <w:rFonts w:asciiTheme="majorBidi" w:hAnsiTheme="majorBidi" w:cstheme="majorBidi"/>
          <w:sz w:val="20"/>
          <w:szCs w:val="20"/>
        </w:rPr>
        <w:t xml:space="preserve"> </w:t>
      </w:r>
      <w:r w:rsidR="00004BDA">
        <w:rPr>
          <w:rFonts w:asciiTheme="majorBidi" w:hAnsiTheme="majorBidi" w:cstheme="majorBidi"/>
          <w:sz w:val="20"/>
          <w:szCs w:val="20"/>
        </w:rPr>
        <w:t>please provide 5-6b key words that identify what the research deals with</w:t>
      </w:r>
      <w:r w:rsidR="00CE7A16" w:rsidRPr="0070360C">
        <w:rPr>
          <w:rFonts w:asciiTheme="majorBidi" w:hAnsiTheme="majorBidi" w:cstheme="majorBidi"/>
          <w:sz w:val="20"/>
          <w:szCs w:val="20"/>
        </w:rPr>
        <w:t>.</w:t>
      </w:r>
    </w:p>
    <w:p w14:paraId="758E94BB" w14:textId="77777777" w:rsidR="00004BDA" w:rsidRDefault="00004BDA" w:rsidP="006656B3">
      <w:pPr>
        <w:autoSpaceDE w:val="0"/>
        <w:autoSpaceDN w:val="0"/>
        <w:adjustRightInd w:val="0"/>
        <w:spacing w:after="0" w:line="240" w:lineRule="auto"/>
        <w:jc w:val="mediumKashida"/>
        <w:rPr>
          <w:rFonts w:asciiTheme="majorBidi" w:hAnsiTheme="majorBidi" w:cstheme="majorBidi"/>
          <w:b/>
          <w:bCs/>
          <w:sz w:val="24"/>
          <w:szCs w:val="24"/>
        </w:rPr>
      </w:pPr>
      <w:bookmarkStart w:id="0" w:name="_Hlk218884534"/>
    </w:p>
    <w:p w14:paraId="6C7BD4BA" w14:textId="650114FA" w:rsidR="00EF778F" w:rsidRPr="00EF778F" w:rsidRDefault="00FC08BA" w:rsidP="006656B3">
      <w:pPr>
        <w:autoSpaceDE w:val="0"/>
        <w:autoSpaceDN w:val="0"/>
        <w:adjustRightInd w:val="0"/>
        <w:spacing w:after="0" w:line="240" w:lineRule="auto"/>
        <w:jc w:val="mediumKashida"/>
        <w:rPr>
          <w:rFonts w:asciiTheme="majorBidi" w:hAnsiTheme="majorBidi" w:cstheme="majorBidi"/>
          <w:b/>
          <w:color w:val="FF0000"/>
        </w:rPr>
      </w:pPr>
      <w:r w:rsidRPr="0042628B">
        <w:rPr>
          <w:rFonts w:asciiTheme="majorBidi" w:hAnsiTheme="majorBidi" w:cstheme="majorBidi"/>
          <w:b/>
          <w:bCs/>
          <w:sz w:val="24"/>
          <w:szCs w:val="24"/>
        </w:rPr>
        <w:t>Introduction</w:t>
      </w:r>
    </w:p>
    <w:bookmarkEnd w:id="0"/>
    <w:p w14:paraId="46B9E981" w14:textId="1CD16BFE" w:rsidR="00D95062" w:rsidRDefault="00004BDA" w:rsidP="00004BDA">
      <w:pPr>
        <w:autoSpaceDE w:val="0"/>
        <w:autoSpaceDN w:val="0"/>
        <w:adjustRightInd w:val="0"/>
        <w:spacing w:after="0" w:line="240" w:lineRule="auto"/>
        <w:ind w:firstLine="720"/>
        <w:rPr>
          <w:rFonts w:asciiTheme="majorBidi" w:hAnsiTheme="majorBidi" w:cstheme="majorBidi"/>
        </w:rPr>
      </w:pPr>
      <w:r>
        <w:rPr>
          <w:rFonts w:asciiTheme="majorBidi" w:hAnsiTheme="majorBidi" w:cstheme="majorBidi"/>
        </w:rPr>
        <w:t>Under this sub title, introduce the issue, present its background and then explain what exactly is examined. End the introduction with the aim and objectives. Aims and objectives must be stated with ‘to.’ Be brief, do not talk about theory, previous research except to say that there is not much research if that is the case or methodology.</w:t>
      </w:r>
    </w:p>
    <w:p w14:paraId="3D67CF6D" w14:textId="77777777" w:rsidR="00004BDA" w:rsidRDefault="00004BDA" w:rsidP="001C78C4">
      <w:pPr>
        <w:autoSpaceDE w:val="0"/>
        <w:autoSpaceDN w:val="0"/>
        <w:adjustRightInd w:val="0"/>
        <w:spacing w:after="0" w:line="240" w:lineRule="auto"/>
        <w:rPr>
          <w:rFonts w:asciiTheme="majorBidi" w:hAnsiTheme="majorBidi" w:cstheme="majorBidi"/>
        </w:rPr>
      </w:pPr>
    </w:p>
    <w:p w14:paraId="220C1041" w14:textId="57F01FF0" w:rsidR="00AB5B70" w:rsidRPr="0042628B" w:rsidRDefault="00AB5B70" w:rsidP="003C2104">
      <w:pPr>
        <w:autoSpaceDE w:val="0"/>
        <w:autoSpaceDN w:val="0"/>
        <w:adjustRightInd w:val="0"/>
        <w:spacing w:after="0" w:line="240" w:lineRule="auto"/>
        <w:rPr>
          <w:rFonts w:asciiTheme="majorBidi" w:hAnsiTheme="majorBidi" w:cstheme="majorBidi"/>
          <w:b/>
          <w:bCs/>
          <w:sz w:val="24"/>
          <w:szCs w:val="24"/>
        </w:rPr>
      </w:pPr>
      <w:r w:rsidRPr="0042628B">
        <w:rPr>
          <w:rFonts w:asciiTheme="majorBidi" w:hAnsiTheme="majorBidi" w:cstheme="majorBidi"/>
          <w:b/>
          <w:bCs/>
          <w:sz w:val="24"/>
          <w:szCs w:val="24"/>
        </w:rPr>
        <w:t>Theor</w:t>
      </w:r>
      <w:r w:rsidR="00D95062">
        <w:rPr>
          <w:rFonts w:asciiTheme="majorBidi" w:hAnsiTheme="majorBidi" w:cstheme="majorBidi"/>
          <w:b/>
          <w:bCs/>
          <w:sz w:val="24"/>
          <w:szCs w:val="24"/>
        </w:rPr>
        <w:t>etical Framework</w:t>
      </w:r>
      <w:r w:rsidRPr="0042628B">
        <w:rPr>
          <w:rFonts w:asciiTheme="majorBidi" w:hAnsiTheme="majorBidi" w:cstheme="majorBidi"/>
          <w:b/>
          <w:bCs/>
          <w:sz w:val="24"/>
          <w:szCs w:val="24"/>
        </w:rPr>
        <w:t xml:space="preserve"> </w:t>
      </w:r>
    </w:p>
    <w:p w14:paraId="6951A4C9" w14:textId="5D43CEA7" w:rsidR="00852BA3" w:rsidRDefault="00004BDA"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rPr>
        <w:tab/>
        <w:t xml:space="preserve">Present the key ideas involved in this investigation: </w:t>
      </w:r>
      <w:r w:rsidR="006416A0">
        <w:rPr>
          <w:rFonts w:asciiTheme="majorBidi" w:hAnsiTheme="majorBidi" w:cstheme="majorBidi"/>
        </w:rPr>
        <w:t xml:space="preserve">facets of the </w:t>
      </w:r>
      <w:r>
        <w:rPr>
          <w:rFonts w:asciiTheme="majorBidi" w:hAnsiTheme="majorBidi" w:cstheme="majorBidi"/>
        </w:rPr>
        <w:t xml:space="preserve">design </w:t>
      </w:r>
      <w:r w:rsidR="006416A0">
        <w:rPr>
          <w:rFonts w:asciiTheme="majorBidi" w:hAnsiTheme="majorBidi" w:cstheme="majorBidi"/>
        </w:rPr>
        <w:t>process or the design outcome</w:t>
      </w:r>
      <w:r>
        <w:rPr>
          <w:rFonts w:asciiTheme="majorBidi" w:hAnsiTheme="majorBidi" w:cstheme="majorBidi"/>
        </w:rPr>
        <w:t xml:space="preserve">. First define them. Afterwards, present what theoretical ideas or theories presented by the theoreticians are employed in this research to examine this </w:t>
      </w:r>
      <w:r w:rsidR="00950849">
        <w:rPr>
          <w:rFonts w:asciiTheme="majorBidi" w:hAnsiTheme="majorBidi" w:cstheme="majorBidi"/>
        </w:rPr>
        <w:t>aspect of the design</w:t>
      </w:r>
      <w:r>
        <w:rPr>
          <w:rFonts w:asciiTheme="majorBidi" w:hAnsiTheme="majorBidi" w:cstheme="majorBidi"/>
        </w:rPr>
        <w:t>. Produce preferably a graphical representation of the ‘theoretical framework,</w:t>
      </w:r>
      <w:r w:rsidR="00950849">
        <w:rPr>
          <w:rFonts w:asciiTheme="majorBidi" w:hAnsiTheme="majorBidi" w:cstheme="majorBidi"/>
        </w:rPr>
        <w:t>’</w:t>
      </w:r>
      <w:r>
        <w:rPr>
          <w:rFonts w:asciiTheme="majorBidi" w:hAnsiTheme="majorBidi" w:cstheme="majorBidi"/>
        </w:rPr>
        <w:t xml:space="preserve"> that outline the relations among the theoretical ideas. This should be written using the theoreticians’ voices by using statement such as ‘according to Rapoport (1969)</w:t>
      </w:r>
      <w:r w:rsidR="008424BC">
        <w:rPr>
          <w:rFonts w:asciiTheme="majorBidi" w:hAnsiTheme="majorBidi" w:cstheme="majorBidi"/>
        </w:rPr>
        <w:t>’</w:t>
      </w:r>
      <w:r>
        <w:rPr>
          <w:rFonts w:asciiTheme="majorBidi" w:hAnsiTheme="majorBidi" w:cstheme="majorBidi"/>
        </w:rPr>
        <w:t xml:space="preserve"> or as </w:t>
      </w:r>
      <w:r w:rsidR="008424BC">
        <w:rPr>
          <w:rFonts w:asciiTheme="majorBidi" w:hAnsiTheme="majorBidi" w:cstheme="majorBidi"/>
        </w:rPr>
        <w:t>‘</w:t>
      </w:r>
      <w:r>
        <w:rPr>
          <w:rFonts w:asciiTheme="majorBidi" w:hAnsiTheme="majorBidi" w:cstheme="majorBidi"/>
        </w:rPr>
        <w:t>Olver (1987 points out</w:t>
      </w:r>
      <w:r w:rsidR="008424BC">
        <w:rPr>
          <w:rFonts w:asciiTheme="majorBidi" w:hAnsiTheme="majorBidi" w:cstheme="majorBidi"/>
        </w:rPr>
        <w:t>’</w:t>
      </w:r>
      <w:r>
        <w:rPr>
          <w:rFonts w:asciiTheme="majorBidi" w:hAnsiTheme="majorBidi" w:cstheme="majorBidi"/>
        </w:rPr>
        <w:t xml:space="preserve"> etc.</w:t>
      </w:r>
      <w:r w:rsidR="00950849">
        <w:rPr>
          <w:rFonts w:asciiTheme="majorBidi" w:hAnsiTheme="majorBidi" w:cstheme="majorBidi"/>
        </w:rPr>
        <w:t xml:space="preserve"> Not to be written by the author with theoreticians bracketed out.</w:t>
      </w:r>
    </w:p>
    <w:p w14:paraId="1F6298A1" w14:textId="77777777" w:rsidR="00004BDA" w:rsidRDefault="00004BDA" w:rsidP="00D95062">
      <w:pPr>
        <w:autoSpaceDE w:val="0"/>
        <w:autoSpaceDN w:val="0"/>
        <w:adjustRightInd w:val="0"/>
        <w:spacing w:after="0" w:line="240" w:lineRule="auto"/>
        <w:rPr>
          <w:rFonts w:asciiTheme="majorBidi" w:hAnsiTheme="majorBidi" w:cstheme="majorBidi"/>
          <w:b/>
          <w:bCs/>
          <w:sz w:val="24"/>
          <w:szCs w:val="24"/>
        </w:rPr>
      </w:pPr>
    </w:p>
    <w:p w14:paraId="69DF6619" w14:textId="438E7D74" w:rsidR="006416A0" w:rsidRDefault="006416A0" w:rsidP="00D95062">
      <w:pPr>
        <w:autoSpaceDE w:val="0"/>
        <w:autoSpaceDN w:val="0"/>
        <w:adjustRightInd w:val="0"/>
        <w:spacing w:after="0" w:line="240" w:lineRule="auto"/>
        <w:rPr>
          <w:rFonts w:asciiTheme="majorBidi" w:hAnsiTheme="majorBidi" w:cstheme="majorBidi"/>
          <w:b/>
          <w:bCs/>
          <w:sz w:val="24"/>
          <w:szCs w:val="24"/>
        </w:rPr>
      </w:pPr>
      <w:r>
        <w:rPr>
          <w:rFonts w:asciiTheme="majorBidi" w:hAnsiTheme="majorBidi" w:cstheme="majorBidi"/>
          <w:b/>
          <w:bCs/>
          <w:sz w:val="24"/>
          <w:szCs w:val="24"/>
        </w:rPr>
        <w:t>Review of Literature</w:t>
      </w:r>
    </w:p>
    <w:p w14:paraId="6F308459" w14:textId="32F6B287" w:rsidR="006416A0" w:rsidRPr="006416A0" w:rsidRDefault="006416A0" w:rsidP="00D95062">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b/>
          <w:bCs/>
          <w:sz w:val="24"/>
          <w:szCs w:val="24"/>
        </w:rPr>
        <w:tab/>
      </w:r>
      <w:r w:rsidRPr="006416A0">
        <w:rPr>
          <w:rFonts w:asciiTheme="majorBidi" w:hAnsiTheme="majorBidi" w:cstheme="majorBidi"/>
          <w:sz w:val="24"/>
          <w:szCs w:val="24"/>
        </w:rPr>
        <w:t xml:space="preserve">Critically review previous research that has examined this issue and demonstrate the status of current knowledge. Show where the gaps of that knowledge exist </w:t>
      </w:r>
    </w:p>
    <w:p w14:paraId="76C01417" w14:textId="77777777" w:rsidR="006416A0" w:rsidRDefault="006416A0" w:rsidP="00D95062">
      <w:pPr>
        <w:autoSpaceDE w:val="0"/>
        <w:autoSpaceDN w:val="0"/>
        <w:adjustRightInd w:val="0"/>
        <w:spacing w:after="0" w:line="240" w:lineRule="auto"/>
        <w:rPr>
          <w:rFonts w:asciiTheme="majorBidi" w:hAnsiTheme="majorBidi" w:cstheme="majorBidi"/>
          <w:b/>
          <w:bCs/>
          <w:sz w:val="24"/>
          <w:szCs w:val="24"/>
        </w:rPr>
      </w:pPr>
    </w:p>
    <w:p w14:paraId="549C0BBC" w14:textId="77777777" w:rsidR="006416A0" w:rsidRDefault="006416A0" w:rsidP="00D95062">
      <w:pPr>
        <w:autoSpaceDE w:val="0"/>
        <w:autoSpaceDN w:val="0"/>
        <w:adjustRightInd w:val="0"/>
        <w:spacing w:after="0" w:line="240" w:lineRule="auto"/>
        <w:rPr>
          <w:rFonts w:asciiTheme="majorBidi" w:hAnsiTheme="majorBidi" w:cstheme="majorBidi"/>
          <w:b/>
          <w:bCs/>
          <w:sz w:val="24"/>
          <w:szCs w:val="24"/>
        </w:rPr>
      </w:pPr>
    </w:p>
    <w:p w14:paraId="3CF03327" w14:textId="41CF9BE2" w:rsidR="00C456AB" w:rsidRPr="00D95062" w:rsidRDefault="00D95062" w:rsidP="00D95062">
      <w:pPr>
        <w:autoSpaceDE w:val="0"/>
        <w:autoSpaceDN w:val="0"/>
        <w:adjustRightInd w:val="0"/>
        <w:spacing w:after="0" w:line="240" w:lineRule="auto"/>
        <w:rPr>
          <w:rFonts w:asciiTheme="majorBidi" w:hAnsiTheme="majorBidi" w:cstheme="majorBidi"/>
          <w:b/>
          <w:bCs/>
        </w:rPr>
      </w:pPr>
      <w:r w:rsidRPr="00806428">
        <w:rPr>
          <w:rFonts w:asciiTheme="majorBidi" w:hAnsiTheme="majorBidi" w:cstheme="majorBidi"/>
          <w:b/>
          <w:bCs/>
          <w:sz w:val="24"/>
          <w:szCs w:val="24"/>
        </w:rPr>
        <w:t>Research Methods</w:t>
      </w:r>
    </w:p>
    <w:p w14:paraId="2C31BFD3" w14:textId="0D5BCC64" w:rsidR="00BD7ECE" w:rsidRDefault="008424BC" w:rsidP="008424BC">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First declare what the research methodology and then explain the data gathering techniques or research methods employed</w:t>
      </w:r>
      <w:r w:rsidR="00950849">
        <w:rPr>
          <w:rFonts w:asciiTheme="majorBidi" w:hAnsiTheme="majorBidi" w:cstheme="majorBidi"/>
        </w:rPr>
        <w:t>.</w:t>
      </w:r>
      <w:r>
        <w:rPr>
          <w:rFonts w:asciiTheme="majorBidi" w:hAnsiTheme="majorBidi" w:cstheme="majorBidi"/>
        </w:rPr>
        <w:t xml:space="preserve"> Be brief but also mention all the techniques and say how they were implemented. Must be detailed enough so that another researcher can repeat the research.</w:t>
      </w:r>
    </w:p>
    <w:p w14:paraId="68FBB16C" w14:textId="77777777" w:rsidR="008424BC" w:rsidRDefault="008424BC" w:rsidP="008424BC">
      <w:pPr>
        <w:autoSpaceDE w:val="0"/>
        <w:autoSpaceDN w:val="0"/>
        <w:adjustRightInd w:val="0"/>
        <w:spacing w:after="0" w:line="240" w:lineRule="auto"/>
        <w:jc w:val="both"/>
        <w:rPr>
          <w:rFonts w:asciiTheme="majorBidi" w:hAnsiTheme="majorBidi" w:cstheme="majorBidi"/>
        </w:rPr>
      </w:pPr>
    </w:p>
    <w:p w14:paraId="39B6F979" w14:textId="77777777" w:rsidR="006416A0" w:rsidRDefault="006416A0" w:rsidP="008424BC">
      <w:pPr>
        <w:autoSpaceDE w:val="0"/>
        <w:autoSpaceDN w:val="0"/>
        <w:adjustRightInd w:val="0"/>
        <w:spacing w:after="0" w:line="240" w:lineRule="auto"/>
        <w:jc w:val="both"/>
        <w:rPr>
          <w:rFonts w:asciiTheme="majorBidi" w:hAnsiTheme="majorBidi" w:cstheme="majorBidi"/>
          <w:b/>
          <w:bCs/>
        </w:rPr>
      </w:pPr>
    </w:p>
    <w:p w14:paraId="3D7D64A7" w14:textId="77777777" w:rsidR="006416A0" w:rsidRDefault="006416A0" w:rsidP="008424BC">
      <w:pPr>
        <w:autoSpaceDE w:val="0"/>
        <w:autoSpaceDN w:val="0"/>
        <w:adjustRightInd w:val="0"/>
        <w:spacing w:after="0" w:line="240" w:lineRule="auto"/>
        <w:jc w:val="both"/>
        <w:rPr>
          <w:rFonts w:asciiTheme="majorBidi" w:hAnsiTheme="majorBidi" w:cstheme="majorBidi"/>
          <w:b/>
          <w:bCs/>
        </w:rPr>
      </w:pPr>
    </w:p>
    <w:p w14:paraId="1810C575" w14:textId="3B8D7990" w:rsidR="008424BC" w:rsidRPr="002E66F7" w:rsidRDefault="008424BC" w:rsidP="008424BC">
      <w:pPr>
        <w:autoSpaceDE w:val="0"/>
        <w:autoSpaceDN w:val="0"/>
        <w:adjustRightInd w:val="0"/>
        <w:spacing w:after="0" w:line="240" w:lineRule="auto"/>
        <w:jc w:val="both"/>
        <w:rPr>
          <w:rFonts w:asciiTheme="majorBidi" w:hAnsiTheme="majorBidi" w:cstheme="majorBidi"/>
          <w:b/>
          <w:bCs/>
        </w:rPr>
      </w:pPr>
      <w:r w:rsidRPr="002E66F7">
        <w:rPr>
          <w:rFonts w:asciiTheme="majorBidi" w:hAnsiTheme="majorBidi" w:cstheme="majorBidi"/>
          <w:b/>
          <w:bCs/>
        </w:rPr>
        <w:t>Case Studies:</w:t>
      </w:r>
    </w:p>
    <w:p w14:paraId="64D12CF9" w14:textId="624174B9" w:rsidR="008424BC" w:rsidRDefault="008424BC" w:rsidP="00950849">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If case studies are employed as a method, introduce the case studies here. Be brief, but provide location plans and general details.</w:t>
      </w:r>
    </w:p>
    <w:p w14:paraId="350272F7" w14:textId="77777777" w:rsidR="008424BC" w:rsidRDefault="008424BC" w:rsidP="002C0F83">
      <w:pPr>
        <w:autoSpaceDE w:val="0"/>
        <w:autoSpaceDN w:val="0"/>
        <w:adjustRightInd w:val="0"/>
        <w:spacing w:after="0" w:line="240" w:lineRule="auto"/>
        <w:rPr>
          <w:rFonts w:asciiTheme="majorBidi" w:hAnsiTheme="majorBidi" w:cstheme="majorBidi"/>
          <w:b/>
          <w:bCs/>
          <w:sz w:val="24"/>
          <w:szCs w:val="24"/>
        </w:rPr>
      </w:pPr>
    </w:p>
    <w:p w14:paraId="09D16228" w14:textId="75861C8E" w:rsidR="002C0F83" w:rsidRDefault="002C0F83" w:rsidP="002C0F83">
      <w:pPr>
        <w:autoSpaceDE w:val="0"/>
        <w:autoSpaceDN w:val="0"/>
        <w:adjustRightInd w:val="0"/>
        <w:spacing w:after="0" w:line="240" w:lineRule="auto"/>
        <w:rPr>
          <w:rFonts w:asciiTheme="majorBidi" w:hAnsiTheme="majorBidi" w:cstheme="majorBidi"/>
          <w:b/>
          <w:bCs/>
          <w:sz w:val="24"/>
          <w:szCs w:val="24"/>
        </w:rPr>
      </w:pPr>
      <w:r w:rsidRPr="00B71FF1">
        <w:rPr>
          <w:rFonts w:asciiTheme="majorBidi" w:hAnsiTheme="majorBidi" w:cstheme="majorBidi"/>
          <w:b/>
          <w:bCs/>
          <w:sz w:val="24"/>
          <w:szCs w:val="24"/>
        </w:rPr>
        <w:t>Findings</w:t>
      </w:r>
    </w:p>
    <w:p w14:paraId="5CED0BAD" w14:textId="0BA200F3" w:rsidR="008424BC" w:rsidRPr="008424BC" w:rsidRDefault="008424BC" w:rsidP="00950849">
      <w:pPr>
        <w:autoSpaceDE w:val="0"/>
        <w:autoSpaceDN w:val="0"/>
        <w:adjustRightInd w:val="0"/>
        <w:spacing w:after="0" w:line="240" w:lineRule="auto"/>
        <w:ind w:firstLine="720"/>
        <w:rPr>
          <w:rFonts w:asciiTheme="majorBidi" w:hAnsiTheme="majorBidi" w:cstheme="majorBidi"/>
          <w:sz w:val="24"/>
          <w:szCs w:val="24"/>
        </w:rPr>
      </w:pPr>
      <w:r w:rsidRPr="008424BC">
        <w:rPr>
          <w:rFonts w:asciiTheme="majorBidi" w:hAnsiTheme="majorBidi" w:cstheme="majorBidi"/>
          <w:sz w:val="24"/>
          <w:szCs w:val="24"/>
        </w:rPr>
        <w:t>Present the data from each of the techniques mentioned under ‘research methodology.</w:t>
      </w:r>
      <w:r w:rsidR="00950849">
        <w:rPr>
          <w:rFonts w:asciiTheme="majorBidi" w:hAnsiTheme="majorBidi" w:cstheme="majorBidi"/>
          <w:sz w:val="24"/>
          <w:szCs w:val="24"/>
        </w:rPr>
        <w:t>’</w:t>
      </w:r>
      <w:r w:rsidRPr="008424BC">
        <w:rPr>
          <w:rFonts w:asciiTheme="majorBidi" w:hAnsiTheme="majorBidi" w:cstheme="majorBidi"/>
          <w:sz w:val="24"/>
          <w:szCs w:val="24"/>
        </w:rPr>
        <w:t xml:space="preserve"> </w:t>
      </w:r>
      <w:r>
        <w:rPr>
          <w:rFonts w:asciiTheme="majorBidi" w:hAnsiTheme="majorBidi" w:cstheme="majorBidi"/>
          <w:sz w:val="24"/>
          <w:szCs w:val="24"/>
        </w:rPr>
        <w:t xml:space="preserve">Then analyze them and show the patterns of the existence of the data. This may involve quotations if interviews were conducted, </w:t>
      </w:r>
      <w:r w:rsidR="00950849">
        <w:rPr>
          <w:rFonts w:asciiTheme="majorBidi" w:hAnsiTheme="majorBidi" w:cstheme="majorBidi"/>
          <w:sz w:val="24"/>
          <w:szCs w:val="24"/>
        </w:rPr>
        <w:t xml:space="preserve">and </w:t>
      </w:r>
      <w:r>
        <w:rPr>
          <w:rFonts w:asciiTheme="majorBidi" w:hAnsiTheme="majorBidi" w:cstheme="majorBidi"/>
          <w:sz w:val="24"/>
          <w:szCs w:val="24"/>
        </w:rPr>
        <w:t>graphs or charts if quantitative data was generated. Otherwise, tables and other forms of showing the patterns must be resented here to show the patterns in qualitative data. Maps, sketches, photographs etc</w:t>
      </w:r>
      <w:r w:rsidR="00950849">
        <w:rPr>
          <w:rFonts w:asciiTheme="majorBidi" w:hAnsiTheme="majorBidi" w:cstheme="majorBidi"/>
          <w:sz w:val="24"/>
          <w:szCs w:val="24"/>
        </w:rPr>
        <w:t>.</w:t>
      </w:r>
      <w:r>
        <w:rPr>
          <w:rFonts w:asciiTheme="majorBidi" w:hAnsiTheme="majorBidi" w:cstheme="majorBidi"/>
          <w:sz w:val="24"/>
          <w:szCs w:val="24"/>
        </w:rPr>
        <w:t xml:space="preserve"> could be presented as data and evidence. Following is an example of a </w:t>
      </w:r>
      <w:r w:rsidR="00950849">
        <w:rPr>
          <w:rFonts w:asciiTheme="majorBidi" w:hAnsiTheme="majorBidi" w:cstheme="majorBidi"/>
          <w:sz w:val="24"/>
          <w:szCs w:val="24"/>
        </w:rPr>
        <w:t>f</w:t>
      </w:r>
      <w:r>
        <w:rPr>
          <w:rFonts w:asciiTheme="majorBidi" w:hAnsiTheme="majorBidi" w:cstheme="majorBidi"/>
          <w:sz w:val="24"/>
          <w:szCs w:val="24"/>
        </w:rPr>
        <w:t xml:space="preserve">igure and a table. Please note that table titles are on top and </w:t>
      </w:r>
      <w:r w:rsidR="00950849">
        <w:rPr>
          <w:rFonts w:asciiTheme="majorBidi" w:hAnsiTheme="majorBidi" w:cstheme="majorBidi"/>
          <w:sz w:val="24"/>
          <w:szCs w:val="24"/>
        </w:rPr>
        <w:t>f</w:t>
      </w:r>
      <w:r>
        <w:rPr>
          <w:rFonts w:asciiTheme="majorBidi" w:hAnsiTheme="majorBidi" w:cstheme="majorBidi"/>
          <w:sz w:val="24"/>
          <w:szCs w:val="24"/>
        </w:rPr>
        <w:t xml:space="preserve">igure titles are at the bottom. In any case, provide a reference to the source of the table or the figure. </w:t>
      </w:r>
    </w:p>
    <w:p w14:paraId="13942D42" w14:textId="77777777" w:rsidR="008424BC" w:rsidRPr="008424BC" w:rsidRDefault="008424BC" w:rsidP="002C0F83">
      <w:pPr>
        <w:autoSpaceDE w:val="0"/>
        <w:autoSpaceDN w:val="0"/>
        <w:adjustRightInd w:val="0"/>
        <w:spacing w:after="0" w:line="240" w:lineRule="auto"/>
        <w:rPr>
          <w:rFonts w:asciiTheme="majorBidi" w:hAnsiTheme="majorBidi" w:cstheme="majorBidi"/>
          <w:sz w:val="24"/>
          <w:szCs w:val="24"/>
        </w:rPr>
      </w:pPr>
    </w:p>
    <w:p w14:paraId="24A9C713" w14:textId="24F4A035" w:rsidR="00653445" w:rsidRPr="00EF778F" w:rsidRDefault="00653445" w:rsidP="00675189">
      <w:pPr>
        <w:spacing w:after="0" w:line="240" w:lineRule="auto"/>
        <w:rPr>
          <w:rFonts w:asciiTheme="majorBidi" w:hAnsiTheme="majorBidi" w:cstheme="majorBidi"/>
          <w:b/>
          <w:color w:val="FF0000"/>
          <w:sz w:val="20"/>
          <w:szCs w:val="20"/>
        </w:rPr>
      </w:pPr>
    </w:p>
    <w:p w14:paraId="56DABC0B" w14:textId="3B103A0F" w:rsidR="007A3173" w:rsidRDefault="007A3173" w:rsidP="00675189">
      <w:pPr>
        <w:autoSpaceDE w:val="0"/>
        <w:autoSpaceDN w:val="0"/>
        <w:adjustRightInd w:val="0"/>
        <w:spacing w:after="0" w:line="240" w:lineRule="auto"/>
        <w:jc w:val="center"/>
        <w:rPr>
          <w:rFonts w:asciiTheme="majorBidi" w:hAnsiTheme="majorBidi" w:cstheme="majorBidi"/>
        </w:rPr>
      </w:pPr>
      <w:r>
        <w:rPr>
          <w:noProof/>
          <w:sz w:val="4"/>
        </w:rPr>
        <w:drawing>
          <wp:inline distT="0" distB="0" distL="0" distR="0" wp14:anchorId="1283D84C" wp14:editId="234ECF2A">
            <wp:extent cx="3330637" cy="1811866"/>
            <wp:effectExtent l="0" t="0" r="3175" b="0"/>
            <wp:docPr id="13739821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3853" cy="1835376"/>
                    </a:xfrm>
                    <a:prstGeom prst="rect">
                      <a:avLst/>
                    </a:prstGeom>
                  </pic:spPr>
                </pic:pic>
              </a:graphicData>
            </a:graphic>
          </wp:inline>
        </w:drawing>
      </w:r>
    </w:p>
    <w:p w14:paraId="0DF41544" w14:textId="088C98BA" w:rsidR="00395021"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b/>
          <w:bCs/>
          <w:sz w:val="20"/>
          <w:szCs w:val="20"/>
        </w:rPr>
        <w:t>Fig 1:</w:t>
      </w:r>
      <w:r w:rsidRPr="00852BA3">
        <w:rPr>
          <w:rFonts w:ascii="Arial Narrow" w:hAnsi="Arial Narrow" w:cstheme="majorBidi"/>
          <w:sz w:val="20"/>
          <w:szCs w:val="20"/>
        </w:rPr>
        <w:t xml:space="preserve"> Conceptual diagram highlighting hypothesized relationships between </w:t>
      </w:r>
      <w:r w:rsidR="00F97742" w:rsidRPr="00852BA3">
        <w:rPr>
          <w:rFonts w:ascii="Arial Narrow" w:hAnsi="Arial Narrow" w:cstheme="majorBidi"/>
          <w:sz w:val="20"/>
          <w:szCs w:val="20"/>
        </w:rPr>
        <w:t>independent</w:t>
      </w:r>
    </w:p>
    <w:p w14:paraId="66B60E95" w14:textId="77777777" w:rsidR="0079171E"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and dependent variables</w:t>
      </w:r>
    </w:p>
    <w:p w14:paraId="3ED7B501" w14:textId="23A69851" w:rsidR="00BD7ECE" w:rsidRPr="00852BA3" w:rsidRDefault="00F97742"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Source:</w:t>
      </w:r>
      <w:r w:rsidR="006B0ABE" w:rsidRPr="00852BA3">
        <w:rPr>
          <w:rFonts w:ascii="Arial Narrow" w:hAnsi="Arial Narrow" w:cstheme="majorBidi"/>
          <w:sz w:val="20"/>
          <w:szCs w:val="20"/>
        </w:rPr>
        <w:t xml:space="preserve"> </w:t>
      </w:r>
      <w:r w:rsidR="007A3173" w:rsidRPr="00852BA3">
        <w:rPr>
          <w:rFonts w:ascii="Arial Narrow" w:hAnsi="Arial Narrow" w:cstheme="majorBidi"/>
          <w:sz w:val="20"/>
          <w:szCs w:val="20"/>
        </w:rPr>
        <w:t>Agustin, 2022</w:t>
      </w:r>
    </w:p>
    <w:p w14:paraId="7E638E24" w14:textId="77777777" w:rsidR="0061149C" w:rsidRPr="00BD7ECE" w:rsidRDefault="0061149C" w:rsidP="00FF5950">
      <w:pPr>
        <w:pStyle w:val="BodyText"/>
        <w:spacing w:before="145" w:line="360" w:lineRule="auto"/>
        <w:ind w:right="30"/>
        <w:jc w:val="center"/>
        <w:rPr>
          <w:rFonts w:asciiTheme="majorBidi" w:hAnsiTheme="majorBidi" w:cstheme="majorBidi"/>
          <w:sz w:val="20"/>
          <w:szCs w:val="20"/>
        </w:rPr>
      </w:pPr>
    </w:p>
    <w:p w14:paraId="14E49B51" w14:textId="09C58DF3"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b/>
          <w:bCs/>
          <w:sz w:val="20"/>
        </w:rPr>
        <w:t>Table 1:</w:t>
      </w:r>
      <w:r w:rsidRPr="00852BA3">
        <w:rPr>
          <w:rFonts w:ascii="Arial Narrow" w:hAnsi="Arial Narrow" w:cstheme="majorBidi"/>
          <w:sz w:val="20"/>
        </w:rPr>
        <w:t xml:space="preserve"> Zoning strategies in coworking spaces and offices of a new type</w:t>
      </w:r>
    </w:p>
    <w:p w14:paraId="769532C2" w14:textId="25BECC0B"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sz w:val="20"/>
        </w:rPr>
        <w:t>Source: prykhodko, 2025</w:t>
      </w:r>
    </w:p>
    <w:tbl>
      <w:tblPr>
        <w:tblStyle w:val="TableGrid"/>
        <w:tblW w:w="0" w:type="auto"/>
        <w:jc w:val="center"/>
        <w:tblLook w:val="04A0" w:firstRow="1" w:lastRow="0" w:firstColumn="1" w:lastColumn="0" w:noHBand="0" w:noVBand="1"/>
      </w:tblPr>
      <w:tblGrid>
        <w:gridCol w:w="1198"/>
        <w:gridCol w:w="2371"/>
        <w:gridCol w:w="2386"/>
        <w:gridCol w:w="2230"/>
      </w:tblGrid>
      <w:tr w:rsidR="00395021" w14:paraId="03DB47AA" w14:textId="77777777" w:rsidTr="002C0F83">
        <w:trPr>
          <w:jc w:val="center"/>
        </w:trPr>
        <w:tc>
          <w:tcPr>
            <w:tcW w:w="1198" w:type="dxa"/>
          </w:tcPr>
          <w:p w14:paraId="30BB9190"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Zoning Type</w:t>
            </w:r>
          </w:p>
        </w:tc>
        <w:tc>
          <w:tcPr>
            <w:tcW w:w="2371" w:type="dxa"/>
          </w:tcPr>
          <w:p w14:paraId="26CC19B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Description</w:t>
            </w:r>
          </w:p>
        </w:tc>
        <w:tc>
          <w:tcPr>
            <w:tcW w:w="2386" w:type="dxa"/>
          </w:tcPr>
          <w:p w14:paraId="7F03DB4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Advantages</w:t>
            </w:r>
          </w:p>
        </w:tc>
        <w:tc>
          <w:tcPr>
            <w:tcW w:w="2230" w:type="dxa"/>
          </w:tcPr>
          <w:p w14:paraId="5200CD92"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Limitations</w:t>
            </w:r>
          </w:p>
        </w:tc>
      </w:tr>
      <w:tr w:rsidR="00395021" w14:paraId="76C7379A" w14:textId="77777777" w:rsidTr="002C0F83">
        <w:trPr>
          <w:trHeight w:val="539"/>
          <w:jc w:val="center"/>
        </w:trPr>
        <w:tc>
          <w:tcPr>
            <w:tcW w:w="1198" w:type="dxa"/>
          </w:tcPr>
          <w:p w14:paraId="0E58EE45"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Open-plan space </w:t>
            </w:r>
          </w:p>
        </w:tc>
        <w:tc>
          <w:tcPr>
            <w:tcW w:w="2371" w:type="dxa"/>
          </w:tcPr>
          <w:p w14:paraId="04B998AC"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A barrier-free area without partitions </w:t>
            </w:r>
          </w:p>
        </w:tc>
        <w:tc>
          <w:tcPr>
            <w:tcW w:w="2386" w:type="dxa"/>
          </w:tcPr>
          <w:p w14:paraId="5F22BC86" w14:textId="27D975FC"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High configurability- Facilitates communication </w:t>
            </w:r>
          </w:p>
        </w:tc>
        <w:tc>
          <w:tcPr>
            <w:tcW w:w="2230" w:type="dxa"/>
          </w:tcPr>
          <w:p w14:paraId="52A749CE" w14:textId="14CE6BBD"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Elevated noise levels- Limited privacy </w:t>
            </w:r>
          </w:p>
        </w:tc>
      </w:tr>
      <w:tr w:rsidR="00395021" w14:paraId="18A23EF3" w14:textId="77777777" w:rsidTr="002C0F83">
        <w:trPr>
          <w:trHeight w:val="737"/>
          <w:jc w:val="center"/>
        </w:trPr>
        <w:tc>
          <w:tcPr>
            <w:tcW w:w="1198" w:type="dxa"/>
          </w:tcPr>
          <w:p w14:paraId="53AD11FE"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Semi-open </w:t>
            </w:r>
          </w:p>
        </w:tc>
        <w:tc>
          <w:tcPr>
            <w:tcW w:w="2371" w:type="dxa"/>
          </w:tcPr>
          <w:p w14:paraId="319831A3"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Areas divided by lightweight movable partitions and screens </w:t>
            </w:r>
          </w:p>
        </w:tc>
        <w:tc>
          <w:tcPr>
            <w:tcW w:w="2386" w:type="dxa"/>
          </w:tcPr>
          <w:p w14:paraId="36B5176D" w14:textId="1B58A246"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Balances interaction &amp; privacy- Enables rapid zone reconfiguration </w:t>
            </w:r>
          </w:p>
        </w:tc>
        <w:tc>
          <w:tcPr>
            <w:tcW w:w="2230" w:type="dxa"/>
          </w:tcPr>
          <w:p w14:paraId="5C5088F0" w14:textId="21B74CD3"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Requires additional setup time </w:t>
            </w:r>
          </w:p>
        </w:tc>
      </w:tr>
      <w:tr w:rsidR="00395021" w14:paraId="2EBC8A18" w14:textId="77777777" w:rsidTr="002C0F83">
        <w:trPr>
          <w:jc w:val="center"/>
        </w:trPr>
        <w:tc>
          <w:tcPr>
            <w:tcW w:w="1198" w:type="dxa"/>
          </w:tcPr>
          <w:p w14:paraId="2355A900"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Enclosed pods </w:t>
            </w:r>
          </w:p>
        </w:tc>
        <w:tc>
          <w:tcPr>
            <w:tcW w:w="2371" w:type="dxa"/>
          </w:tcPr>
          <w:p w14:paraId="28412BBC"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Enclosed booths or phone booths for one to two persons </w:t>
            </w:r>
          </w:p>
        </w:tc>
        <w:tc>
          <w:tcPr>
            <w:tcW w:w="2386" w:type="dxa"/>
          </w:tcPr>
          <w:p w14:paraId="673790C1" w14:textId="2E00A902"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Provides maximal acoustic and visual privacy- Allows microclimate control </w:t>
            </w:r>
          </w:p>
        </w:tc>
        <w:tc>
          <w:tcPr>
            <w:tcW w:w="2230" w:type="dxa"/>
          </w:tcPr>
          <w:p w14:paraId="59B92490" w14:textId="1396DD8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Restricted mobility- High installation cost.</w:t>
            </w:r>
          </w:p>
        </w:tc>
      </w:tr>
    </w:tbl>
    <w:p w14:paraId="6F29C89C" w14:textId="77777777" w:rsidR="0061149C" w:rsidRDefault="0061149C" w:rsidP="001033EB">
      <w:pPr>
        <w:autoSpaceDE w:val="0"/>
        <w:autoSpaceDN w:val="0"/>
        <w:adjustRightInd w:val="0"/>
        <w:spacing w:after="0" w:line="240" w:lineRule="auto"/>
        <w:rPr>
          <w:rFonts w:asciiTheme="majorBidi" w:hAnsiTheme="majorBidi" w:cstheme="majorBidi"/>
        </w:rPr>
      </w:pPr>
    </w:p>
    <w:p w14:paraId="365D6839" w14:textId="77777777" w:rsidR="0061149C" w:rsidRDefault="0061149C" w:rsidP="001033EB">
      <w:pPr>
        <w:autoSpaceDE w:val="0"/>
        <w:autoSpaceDN w:val="0"/>
        <w:adjustRightInd w:val="0"/>
        <w:spacing w:after="0" w:line="240" w:lineRule="auto"/>
        <w:rPr>
          <w:rFonts w:asciiTheme="majorBidi" w:hAnsiTheme="majorBidi" w:cstheme="majorBidi"/>
        </w:rPr>
      </w:pPr>
    </w:p>
    <w:p w14:paraId="7C56FEED" w14:textId="680C957E" w:rsidR="00D92145"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b/>
          <w:bCs/>
          <w:sz w:val="20"/>
        </w:rPr>
        <w:t xml:space="preserve">Table 2: </w:t>
      </w:r>
      <w:r w:rsidRPr="00852BA3">
        <w:rPr>
          <w:rFonts w:ascii="Arial Narrow" w:hAnsi="Arial Narrow" w:cstheme="majorBidi"/>
          <w:sz w:val="20"/>
        </w:rPr>
        <w:t>Elements of biophilic design and their impact on users</w:t>
      </w:r>
    </w:p>
    <w:p w14:paraId="43996538" w14:textId="1A4009A5" w:rsidR="00395021"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sz w:val="20"/>
        </w:rPr>
        <w:t>Source: prykhodko,2025</w:t>
      </w:r>
    </w:p>
    <w:tbl>
      <w:tblPr>
        <w:tblStyle w:val="TableGrid"/>
        <w:tblW w:w="0" w:type="auto"/>
        <w:jc w:val="center"/>
        <w:tblLook w:val="04A0" w:firstRow="1" w:lastRow="0" w:firstColumn="1" w:lastColumn="0" w:noHBand="0" w:noVBand="1"/>
      </w:tblPr>
      <w:tblGrid>
        <w:gridCol w:w="2064"/>
        <w:gridCol w:w="3059"/>
        <w:gridCol w:w="3174"/>
      </w:tblGrid>
      <w:tr w:rsidR="00376AF5" w:rsidRPr="00A10CBD" w14:paraId="4F759A4A" w14:textId="77777777" w:rsidTr="00950849">
        <w:trPr>
          <w:jc w:val="center"/>
        </w:trPr>
        <w:tc>
          <w:tcPr>
            <w:tcW w:w="2064" w:type="dxa"/>
          </w:tcPr>
          <w:p w14:paraId="2603332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Element </w:t>
            </w:r>
          </w:p>
        </w:tc>
        <w:tc>
          <w:tcPr>
            <w:tcW w:w="3059" w:type="dxa"/>
          </w:tcPr>
          <w:p w14:paraId="63CEF2D4"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Description </w:t>
            </w:r>
          </w:p>
        </w:tc>
        <w:tc>
          <w:tcPr>
            <w:tcW w:w="3174" w:type="dxa"/>
          </w:tcPr>
          <w:p w14:paraId="154692A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Psychophysiological Effect </w:t>
            </w:r>
          </w:p>
        </w:tc>
      </w:tr>
      <w:tr w:rsidR="00376AF5" w:rsidRPr="00A10CBD" w14:paraId="085A985E" w14:textId="77777777" w:rsidTr="00950849">
        <w:trPr>
          <w:jc w:val="center"/>
        </w:trPr>
        <w:tc>
          <w:tcPr>
            <w:tcW w:w="2064" w:type="dxa"/>
          </w:tcPr>
          <w:p w14:paraId="6DACDF7F"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Live plants </w:t>
            </w:r>
          </w:p>
        </w:tc>
        <w:tc>
          <w:tcPr>
            <w:tcW w:w="3059" w:type="dxa"/>
          </w:tcPr>
          <w:p w14:paraId="1C070A71"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Green walls; potted plant arrangements </w:t>
            </w:r>
          </w:p>
        </w:tc>
        <w:tc>
          <w:tcPr>
            <w:tcW w:w="3174" w:type="dxa"/>
          </w:tcPr>
          <w:p w14:paraId="55285BE7"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Reduction in cortisol levels; enhancement of concentration (−15 %) </w:t>
            </w:r>
          </w:p>
        </w:tc>
      </w:tr>
      <w:tr w:rsidR="00376AF5" w:rsidRPr="00A10CBD" w14:paraId="5D5A14CB" w14:textId="77777777" w:rsidTr="00950849">
        <w:trPr>
          <w:jc w:val="center"/>
        </w:trPr>
        <w:tc>
          <w:tcPr>
            <w:tcW w:w="2064" w:type="dxa"/>
          </w:tcPr>
          <w:p w14:paraId="169413C2"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Natural daylighting </w:t>
            </w:r>
          </w:p>
        </w:tc>
        <w:tc>
          <w:tcPr>
            <w:tcW w:w="3059" w:type="dxa"/>
          </w:tcPr>
          <w:p w14:paraId="49C6C980"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Panoramic windows; skylights </w:t>
            </w:r>
          </w:p>
        </w:tc>
        <w:tc>
          <w:tcPr>
            <w:tcW w:w="3174" w:type="dxa"/>
          </w:tcPr>
          <w:p w14:paraId="6A2D0D09"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Mood enhancement; decrease in fatigue </w:t>
            </w:r>
          </w:p>
        </w:tc>
      </w:tr>
      <w:tr w:rsidR="00376AF5" w:rsidRPr="00A10CBD" w14:paraId="456626EC" w14:textId="77777777" w:rsidTr="00950849">
        <w:trPr>
          <w:jc w:val="center"/>
        </w:trPr>
        <w:tc>
          <w:tcPr>
            <w:tcW w:w="2064" w:type="dxa"/>
          </w:tcPr>
          <w:p w14:paraId="63DC999E"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Water features </w:t>
            </w:r>
          </w:p>
        </w:tc>
        <w:tc>
          <w:tcPr>
            <w:tcW w:w="3059" w:type="dxa"/>
          </w:tcPr>
          <w:p w14:paraId="20FE357E"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Compact fountains; aquariums </w:t>
            </w:r>
          </w:p>
        </w:tc>
        <w:tc>
          <w:tcPr>
            <w:tcW w:w="3174" w:type="dxa"/>
          </w:tcPr>
          <w:p w14:paraId="5356D640"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Activation of the parasympathetic nervous system; relaxation </w:t>
            </w:r>
          </w:p>
        </w:tc>
      </w:tr>
    </w:tbl>
    <w:p w14:paraId="0245CC97" w14:textId="6CE565AF" w:rsidR="00706B5A" w:rsidRDefault="005F4327" w:rsidP="00421C8E">
      <w:pPr>
        <w:spacing w:after="0" w:line="240" w:lineRule="auto"/>
        <w:rPr>
          <w:rFonts w:asciiTheme="majorBidi" w:hAnsiTheme="majorBidi" w:cstheme="majorBidi"/>
          <w:b/>
          <w:sz w:val="24"/>
          <w:szCs w:val="24"/>
        </w:rPr>
      </w:pPr>
      <w:r>
        <w:rPr>
          <w:rFonts w:asciiTheme="majorBidi" w:hAnsiTheme="majorBidi" w:cstheme="majorBidi"/>
          <w:b/>
          <w:sz w:val="24"/>
          <w:szCs w:val="24"/>
        </w:rPr>
        <w:lastRenderedPageBreak/>
        <w:t>Conclusions</w:t>
      </w:r>
    </w:p>
    <w:p w14:paraId="3EBBD06A" w14:textId="5AECCFB0" w:rsidR="00930D41" w:rsidRDefault="008424BC" w:rsidP="002E66F7">
      <w:pPr>
        <w:spacing w:after="0" w:line="240" w:lineRule="auto"/>
        <w:ind w:firstLine="720"/>
        <w:rPr>
          <w:rFonts w:asciiTheme="majorBidi" w:hAnsiTheme="majorBidi" w:cstheme="majorBidi"/>
          <w:bCs/>
        </w:rPr>
      </w:pPr>
      <w:r>
        <w:rPr>
          <w:rFonts w:asciiTheme="majorBidi" w:hAnsiTheme="majorBidi" w:cstheme="majorBidi"/>
          <w:bCs/>
        </w:rPr>
        <w:t>Please revisit what the research did, re</w:t>
      </w:r>
      <w:r w:rsidR="006416A0">
        <w:rPr>
          <w:rFonts w:asciiTheme="majorBidi" w:hAnsiTheme="majorBidi" w:cstheme="majorBidi"/>
          <w:bCs/>
        </w:rPr>
        <w:t>-</w:t>
      </w:r>
      <w:r>
        <w:rPr>
          <w:rFonts w:asciiTheme="majorBidi" w:hAnsiTheme="majorBidi" w:cstheme="majorBidi"/>
          <w:bCs/>
        </w:rPr>
        <w:t xml:space="preserve">citing the objectives and </w:t>
      </w:r>
      <w:r w:rsidR="006416A0">
        <w:rPr>
          <w:rFonts w:asciiTheme="majorBidi" w:hAnsiTheme="majorBidi" w:cstheme="majorBidi"/>
          <w:bCs/>
        </w:rPr>
        <w:t xml:space="preserve">saying </w:t>
      </w:r>
      <w:r>
        <w:rPr>
          <w:rFonts w:asciiTheme="majorBidi" w:hAnsiTheme="majorBidi" w:cstheme="majorBidi"/>
          <w:bCs/>
        </w:rPr>
        <w:t>if they have been achieved. Produce a list of conclusions derived based on the findings and data.</w:t>
      </w:r>
    </w:p>
    <w:p w14:paraId="7641AAD8" w14:textId="3CB46354" w:rsidR="008424BC" w:rsidRDefault="008424BC" w:rsidP="00880CBA">
      <w:pPr>
        <w:spacing w:after="0" w:line="240" w:lineRule="auto"/>
        <w:rPr>
          <w:rFonts w:asciiTheme="majorBidi" w:hAnsiTheme="majorBidi" w:cstheme="majorBidi"/>
          <w:bCs/>
        </w:rPr>
      </w:pPr>
      <w:r>
        <w:rPr>
          <w:rFonts w:asciiTheme="majorBidi" w:hAnsiTheme="majorBidi" w:cstheme="majorBidi"/>
          <w:bCs/>
        </w:rPr>
        <w:t>Discuss the strengths and weaknesses of the research.</w:t>
      </w:r>
    </w:p>
    <w:p w14:paraId="78D5FB38" w14:textId="77777777" w:rsidR="008424BC" w:rsidRPr="00880CBA" w:rsidRDefault="008424BC" w:rsidP="00880CBA">
      <w:pPr>
        <w:spacing w:after="0" w:line="240" w:lineRule="auto"/>
        <w:rPr>
          <w:rFonts w:asciiTheme="majorBidi" w:hAnsiTheme="majorBidi" w:cstheme="majorBidi"/>
          <w:bCs/>
          <w:sz w:val="24"/>
          <w:szCs w:val="24"/>
        </w:rPr>
      </w:pPr>
    </w:p>
    <w:p w14:paraId="4774C689" w14:textId="10C6F5C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Acknowledgements</w:t>
      </w:r>
    </w:p>
    <w:p w14:paraId="24D80BBC" w14:textId="6A532D52" w:rsidR="005F4327" w:rsidRPr="006977AD" w:rsidRDefault="008424BC" w:rsidP="001033EB">
      <w:pPr>
        <w:spacing w:line="240" w:lineRule="auto"/>
        <w:ind w:firstLine="720"/>
        <w:rPr>
          <w:rFonts w:asciiTheme="majorBidi" w:hAnsiTheme="majorBidi"/>
          <w:b/>
          <w:bCs/>
        </w:rPr>
      </w:pPr>
      <w:r>
        <w:rPr>
          <w:rFonts w:asciiTheme="majorBidi" w:hAnsiTheme="majorBidi" w:cstheme="majorBidi"/>
          <w:bCs/>
        </w:rPr>
        <w:t>Please acknowledge any support you received such as grants or help</w:t>
      </w:r>
    </w:p>
    <w:p w14:paraId="5E0BDFC6" w14:textId="54B8ED42"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 xml:space="preserve">Ethical </w:t>
      </w:r>
      <w:r w:rsidR="00352368">
        <w:rPr>
          <w:rFonts w:asciiTheme="majorBidi" w:hAnsiTheme="majorBidi" w:cstheme="majorBidi"/>
          <w:b/>
          <w:sz w:val="24"/>
          <w:szCs w:val="24"/>
        </w:rPr>
        <w:t>I</w:t>
      </w:r>
      <w:r w:rsidRPr="005F4327">
        <w:rPr>
          <w:rFonts w:asciiTheme="majorBidi" w:hAnsiTheme="majorBidi" w:cstheme="majorBidi"/>
          <w:b/>
          <w:sz w:val="24"/>
          <w:szCs w:val="24"/>
        </w:rPr>
        <w:t>ssues</w:t>
      </w:r>
    </w:p>
    <w:p w14:paraId="14436A72" w14:textId="0378693E" w:rsidR="005F4327" w:rsidRPr="006977AD" w:rsidRDefault="008424BC" w:rsidP="001033EB">
      <w:pPr>
        <w:spacing w:after="0" w:line="240" w:lineRule="auto"/>
        <w:ind w:firstLine="720"/>
        <w:rPr>
          <w:rFonts w:asciiTheme="majorBidi" w:hAnsiTheme="majorBidi" w:cstheme="majorBidi"/>
          <w:bCs/>
        </w:rPr>
      </w:pPr>
      <w:r>
        <w:rPr>
          <w:rFonts w:asciiTheme="majorBidi" w:hAnsiTheme="majorBidi" w:cstheme="majorBidi"/>
          <w:bCs/>
        </w:rPr>
        <w:t>Please acknowledge that the research was conducted following ethical principles</w:t>
      </w:r>
    </w:p>
    <w:p w14:paraId="32D78E39" w14:textId="77777777" w:rsidR="001033EB" w:rsidRDefault="001033EB" w:rsidP="00421C8E">
      <w:pPr>
        <w:spacing w:after="0" w:line="240" w:lineRule="auto"/>
        <w:rPr>
          <w:rFonts w:asciiTheme="majorBidi" w:hAnsiTheme="majorBidi" w:cstheme="majorBidi"/>
          <w:b/>
          <w:sz w:val="24"/>
          <w:szCs w:val="24"/>
        </w:rPr>
      </w:pPr>
    </w:p>
    <w:p w14:paraId="29D668B0" w14:textId="3A42E1A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Conflict of Interest</w:t>
      </w:r>
    </w:p>
    <w:p w14:paraId="43541272" w14:textId="52649BF0" w:rsidR="005F4327" w:rsidRDefault="008424BC" w:rsidP="001033EB">
      <w:pPr>
        <w:spacing w:after="0" w:line="240" w:lineRule="auto"/>
        <w:ind w:firstLine="720"/>
        <w:jc w:val="both"/>
        <w:rPr>
          <w:rFonts w:asciiTheme="majorBidi" w:hAnsiTheme="majorBidi" w:cstheme="majorBidi"/>
          <w:bCs/>
        </w:rPr>
      </w:pPr>
      <w:r>
        <w:rPr>
          <w:rFonts w:asciiTheme="majorBidi" w:hAnsiTheme="majorBidi" w:cstheme="majorBidi"/>
          <w:bCs/>
        </w:rPr>
        <w:t>Please declare if there is any</w:t>
      </w:r>
      <w:r w:rsidR="0074337D" w:rsidRPr="006977AD">
        <w:rPr>
          <w:rFonts w:asciiTheme="majorBidi" w:hAnsiTheme="majorBidi" w:cstheme="majorBidi"/>
          <w:bCs/>
        </w:rPr>
        <w:t xml:space="preserve"> conflict of interest related to this project.</w:t>
      </w:r>
    </w:p>
    <w:p w14:paraId="7CE94F43" w14:textId="77777777" w:rsidR="00BE29CC" w:rsidRDefault="00BE29CC" w:rsidP="00BE29CC">
      <w:pPr>
        <w:spacing w:after="0" w:line="240" w:lineRule="auto"/>
        <w:jc w:val="both"/>
        <w:rPr>
          <w:rFonts w:asciiTheme="majorBidi" w:hAnsiTheme="majorBidi" w:cstheme="majorBidi"/>
          <w:bCs/>
        </w:rPr>
      </w:pPr>
    </w:p>
    <w:p w14:paraId="2089FA50" w14:textId="461F43A7" w:rsidR="00BE29CC" w:rsidRPr="00BE29CC" w:rsidRDefault="00BE29CC" w:rsidP="00BE29CC">
      <w:pPr>
        <w:spacing w:after="0" w:line="240" w:lineRule="auto"/>
        <w:rPr>
          <w:rFonts w:asciiTheme="majorBidi" w:hAnsiTheme="majorBidi" w:cstheme="majorBidi"/>
          <w:b/>
          <w:sz w:val="24"/>
          <w:szCs w:val="24"/>
        </w:rPr>
      </w:pPr>
      <w:r w:rsidRPr="00BE29CC">
        <w:rPr>
          <w:rFonts w:asciiTheme="majorBidi" w:hAnsiTheme="majorBidi" w:cstheme="majorBidi"/>
          <w:b/>
          <w:sz w:val="24"/>
          <w:szCs w:val="24"/>
        </w:rPr>
        <w:t>Availability of Data</w:t>
      </w:r>
    </w:p>
    <w:p w14:paraId="393BEFD8" w14:textId="64478223" w:rsidR="00BE29CC" w:rsidRPr="005F4327" w:rsidRDefault="00BE29CC" w:rsidP="00BE29CC">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ab/>
      </w:r>
      <w:r w:rsidR="008424BC">
        <w:rPr>
          <w:rFonts w:asciiTheme="majorBidi" w:hAnsiTheme="majorBidi" w:cstheme="majorBidi"/>
          <w:bCs/>
          <w:sz w:val="24"/>
          <w:szCs w:val="24"/>
        </w:rPr>
        <w:t>Say of the d</w:t>
      </w:r>
      <w:r>
        <w:rPr>
          <w:rFonts w:asciiTheme="majorBidi" w:hAnsiTheme="majorBidi" w:cstheme="majorBidi"/>
          <w:bCs/>
          <w:sz w:val="24"/>
          <w:szCs w:val="24"/>
        </w:rPr>
        <w:t>ata generated through this research is available for scrutiny and can be provided upon request.</w:t>
      </w:r>
    </w:p>
    <w:p w14:paraId="47895974" w14:textId="77777777" w:rsidR="005F4327" w:rsidRDefault="005F4327" w:rsidP="00421C8E">
      <w:pPr>
        <w:spacing w:after="0" w:line="240" w:lineRule="auto"/>
        <w:rPr>
          <w:rFonts w:asciiTheme="majorBidi" w:hAnsiTheme="majorBidi" w:cstheme="majorBidi"/>
          <w:b/>
          <w:sz w:val="24"/>
          <w:szCs w:val="24"/>
        </w:rPr>
      </w:pPr>
    </w:p>
    <w:p w14:paraId="41388391" w14:textId="7E6DC2E4" w:rsidR="00C456AB" w:rsidRPr="002E66F7" w:rsidRDefault="004E403E" w:rsidP="00421C8E">
      <w:pPr>
        <w:spacing w:after="0" w:line="240" w:lineRule="auto"/>
        <w:rPr>
          <w:rFonts w:asciiTheme="majorBidi" w:hAnsiTheme="majorBidi" w:cstheme="majorBidi"/>
          <w:b/>
          <w:sz w:val="24"/>
          <w:szCs w:val="24"/>
        </w:rPr>
      </w:pPr>
      <w:r w:rsidRPr="00C456AB">
        <w:rPr>
          <w:rFonts w:asciiTheme="majorBidi" w:hAnsiTheme="majorBidi" w:cstheme="majorBidi"/>
          <w:b/>
          <w:sz w:val="24"/>
          <w:szCs w:val="24"/>
        </w:rPr>
        <w:t>References</w:t>
      </w:r>
      <w:r w:rsidR="00EF778F">
        <w:rPr>
          <w:rFonts w:asciiTheme="majorBidi" w:hAnsiTheme="majorBidi" w:cstheme="majorBidi"/>
          <w:b/>
          <w:sz w:val="20"/>
          <w:szCs w:val="20"/>
        </w:rPr>
        <w:t xml:space="preserve"> </w:t>
      </w:r>
      <w:r w:rsidR="002E66F7" w:rsidRPr="002E66F7">
        <w:rPr>
          <w:rFonts w:asciiTheme="majorBidi" w:hAnsiTheme="majorBidi" w:cstheme="majorBidi"/>
          <w:b/>
          <w:sz w:val="24"/>
          <w:szCs w:val="24"/>
        </w:rPr>
        <w:t>must be listed as the following sample.</w:t>
      </w:r>
    </w:p>
    <w:p w14:paraId="150F132B"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rPr>
      </w:pPr>
      <w:r w:rsidRPr="002A5C97">
        <w:rPr>
          <w:rFonts w:ascii="Times New Roman" w:eastAsia="Times New Roman" w:hAnsi="Times New Roman" w:cs="Times New Roman"/>
          <w:noProof/>
        </w:rPr>
        <w:t>Arshard,  W. N. R. M. &amp;  Hassan, K. A. K. (2025) Spatial Experiences and Housing Satisfaction of Living in Old Public Housing Projects: Insights from Georgetown, Malaysia, Archi-Texts e-journal 2(1), 1-10</w:t>
      </w:r>
    </w:p>
    <w:p w14:paraId="7E5F27E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lang w:val="en-ID"/>
        </w:rPr>
      </w:pPr>
      <w:r w:rsidRPr="002A5C97">
        <w:rPr>
          <w:rFonts w:ascii="Times New Roman" w:eastAsia="Times New Roman" w:hAnsi="Times New Roman" w:cs="Times New Roman"/>
          <w:noProof/>
          <w:lang w:val="en-ID"/>
        </w:rPr>
        <w:t>Audretsch, D. B. &amp; Thurik, A. R. (2001) What’s new about the new economy? Sources of growth in the managed and entrepreneurial economies. Industrial and Corporate Change, 10(1), 267–315.</w:t>
      </w:r>
    </w:p>
    <w:p w14:paraId="238A5CC7"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Agustin, S. (2022) Place Advantage: Applied Psychology for Interior Architecture. Hoboken: John Wiley &amp; Sons.</w:t>
      </w:r>
    </w:p>
    <w:p w14:paraId="0E15F704" w14:textId="0F5517E2"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Bianchi, E., Altaf, B., Tavakoli, A., Douglas, I.P., Landay, J.A. </w:t>
      </w:r>
      <w:r>
        <w:rPr>
          <w:rFonts w:ascii="Times New Roman" w:eastAsia="Times New Roman" w:hAnsi="Times New Roman" w:cs="Times New Roman"/>
          <w:kern w:val="2"/>
          <w14:ligatures w14:val="standardContextual"/>
        </w:rPr>
        <w:t>&amp;</w:t>
      </w:r>
      <w:r w:rsidRPr="002A5C97">
        <w:rPr>
          <w:rFonts w:ascii="Times New Roman" w:eastAsia="Times New Roman" w:hAnsi="Times New Roman" w:cs="Times New Roman"/>
          <w:kern w:val="2"/>
          <w14:ligatures w14:val="standardContextual"/>
        </w:rPr>
        <w:t xml:space="preserve"> Billington, S.L. (2022) ‘Human wellbeing responses to real and simulated workplaces: A comparison of in-person, online, and virtual environments: poster abstract’, in Proceedings of the 9th ACM International Conference on Systems for Energy-Efficient Buildings, Cities, and Transportation. New York: Association for Computing Machinery, pp. 299–300.</w:t>
      </w:r>
    </w:p>
    <w:p w14:paraId="7BB21B2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Csikszentmihalyi, M. (1996) Creativity: Flow and the Psychology of Discovery and Invention. New York: HarperCollins.</w:t>
      </w:r>
    </w:p>
    <w:p w14:paraId="7AC9C5E5" w14:textId="77777777" w:rsidR="002A5C97" w:rsidRPr="002A5C97" w:rsidRDefault="002A5C97" w:rsidP="002A5C97">
      <w:pPr>
        <w:widowControl w:val="0"/>
        <w:autoSpaceDE w:val="0"/>
        <w:autoSpaceDN w:val="0"/>
        <w:adjustRightInd w:val="0"/>
        <w:spacing w:after="0" w:line="240" w:lineRule="auto"/>
        <w:ind w:left="720" w:hanging="720"/>
        <w:rPr>
          <w:rFonts w:ascii="Times New Roman" w:hAnsi="Times New Roman" w:cs="Times New Roman"/>
          <w:kern w:val="2"/>
          <w14:ligatures w14:val="standardContextual"/>
        </w:rPr>
      </w:pPr>
      <w:r w:rsidRPr="002A5C97">
        <w:rPr>
          <w:rFonts w:ascii="Times New Roman" w:eastAsia="Times New Roman" w:hAnsi="Times New Roman" w:cs="Times New Roman"/>
          <w:noProof/>
          <w:lang w:val="en-ID"/>
        </w:rPr>
        <w:t>Dietrich, A. (2004) The cognitive neuroscience of creativity. Psychonomic Bulletin &amp; Review, 11(6),1011–1026</w:t>
      </w:r>
      <w:r w:rsidRPr="002A5C97">
        <w:rPr>
          <w:rFonts w:ascii="Times New Roman" w:hAnsi="Times New Roman" w:cs="Times New Roman"/>
        </w:rPr>
        <w:t xml:space="preserve">. </w:t>
      </w:r>
    </w:p>
    <w:p w14:paraId="29B9CAB8" w14:textId="4E81E05D"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De Bono, E. (1993) Serious Creativity: Using the Power of Lateral Thinking to Create New Ideas. New York: Harper</w:t>
      </w:r>
      <w:r>
        <w:rPr>
          <w:rFonts w:ascii="Times New Roman" w:eastAsia="Times New Roman" w:hAnsi="Times New Roman" w:cs="Times New Roman"/>
          <w:kern w:val="2"/>
          <w14:ligatures w14:val="standardContextual"/>
        </w:rPr>
        <w:t xml:space="preserve"> </w:t>
      </w:r>
      <w:r w:rsidRPr="002A5C97">
        <w:rPr>
          <w:rFonts w:ascii="Times New Roman" w:eastAsia="Times New Roman" w:hAnsi="Times New Roman" w:cs="Times New Roman"/>
          <w:kern w:val="2"/>
          <w14:ligatures w14:val="standardContextual"/>
        </w:rPr>
        <w:t>Business.</w:t>
      </w:r>
    </w:p>
    <w:p w14:paraId="57A2B74E" w14:textId="0364F5FF"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Robson, C. &amp; McCartan, K. (2016) Real </w:t>
      </w:r>
      <w:r>
        <w:rPr>
          <w:rFonts w:ascii="Times New Roman" w:eastAsia="Times New Roman" w:hAnsi="Times New Roman" w:cs="Times New Roman"/>
          <w:kern w:val="2"/>
          <w14:ligatures w14:val="standardContextual"/>
        </w:rPr>
        <w:t>W</w:t>
      </w:r>
      <w:r w:rsidRPr="002A5C97">
        <w:rPr>
          <w:rFonts w:ascii="Times New Roman" w:eastAsia="Times New Roman" w:hAnsi="Times New Roman" w:cs="Times New Roman"/>
          <w:kern w:val="2"/>
          <w14:ligatures w14:val="standardContextual"/>
        </w:rPr>
        <w:t xml:space="preserve">orld </w:t>
      </w:r>
      <w:r>
        <w:rPr>
          <w:rFonts w:ascii="Times New Roman" w:eastAsia="Times New Roman" w:hAnsi="Times New Roman" w:cs="Times New Roman"/>
          <w:kern w:val="2"/>
          <w14:ligatures w14:val="standardContextual"/>
        </w:rPr>
        <w:t>R</w:t>
      </w:r>
      <w:r w:rsidRPr="002A5C97">
        <w:rPr>
          <w:rFonts w:ascii="Times New Roman" w:eastAsia="Times New Roman" w:hAnsi="Times New Roman" w:cs="Times New Roman"/>
          <w:kern w:val="2"/>
          <w14:ligatures w14:val="standardContextual"/>
        </w:rPr>
        <w:t>esearch: a resource for users of social research methods in applied settings (4th ed.). Wiley.</w:t>
      </w:r>
    </w:p>
    <w:p w14:paraId="185F0999"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El Messeidy, R.A.H. (2019) ‘Architecture and city branding: Role of iconic buildings’, Engineering Research Journal, 163 (September)</w:t>
      </w:r>
    </w:p>
    <w:p w14:paraId="10FFF964" w14:textId="77777777" w:rsidR="002A5C97" w:rsidRPr="002A5C97" w:rsidRDefault="002A5C97" w:rsidP="002A5C97">
      <w:pPr>
        <w:spacing w:after="0" w:line="240" w:lineRule="auto"/>
        <w:ind w:left="720" w:hanging="720"/>
        <w:rPr>
          <w:rFonts w:ascii="Times New Roman" w:eastAsia="Times New Roman" w:hAnsi="Times New Roman" w:cs="Times New Roman"/>
          <w:b/>
          <w:bCs/>
          <w:kern w:val="2"/>
          <w14:ligatures w14:val="standardContextual"/>
        </w:rPr>
      </w:pPr>
      <w:r w:rsidRPr="002A5C97">
        <w:rPr>
          <w:rFonts w:ascii="Times New Roman" w:eastAsia="Times New Roman" w:hAnsi="Times New Roman" w:cs="Times New Roman"/>
          <w:kern w:val="2"/>
          <w14:ligatures w14:val="standardContextual"/>
        </w:rPr>
        <w:t>Grimaldi, R. and Grandi, A. (2005) ‘Business incubators and new venture creation: An assessment of incubating models’, Technovation, 25(2), pp. 111–121.</w:t>
      </w:r>
    </w:p>
    <w:p w14:paraId="470F3DC1" w14:textId="06C66031"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Liedtka, J. (2017) Evaluating the impact of design thinking in action. Academy of Management Annual Meeting Proceedings, 2017(1), 1–6. https://doi.org/10.5465/AMBPP.2017.177  </w:t>
      </w:r>
    </w:p>
    <w:p w14:paraId="2EC0F972" w14:textId="533DE1F8"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Manzini, E. (2014) Making things happen: Social innovation and design. Design Issues, 30(1), 57–66. </w:t>
      </w:r>
      <w:hyperlink r:id="rId10">
        <w:r w:rsidRPr="002A5C97">
          <w:rPr>
            <w:rFonts w:ascii="Times New Roman" w:eastAsia="Times New Roman" w:hAnsi="Times New Roman" w:cs="Times New Roman"/>
            <w:kern w:val="2"/>
            <w14:ligatures w14:val="standardContextual"/>
          </w:rPr>
          <w:t>https://doi.org/10.1162/DESI_a_00248</w:t>
        </w:r>
      </w:hyperlink>
    </w:p>
    <w:p w14:paraId="3C2E4635" w14:textId="0812D8FD"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Manzini, E. (2015) Design, When Everybody Designs.</w:t>
      </w:r>
    </w:p>
    <w:p w14:paraId="56483725"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Prykhodko, O. (2025) ‘Features of interior design for coworking spaces and offices of a new type’, The American Journal of Engineering and Technology, 7(9). pp. 2-5 Available </w:t>
      </w:r>
      <w:r w:rsidRPr="002A5C97">
        <w:rPr>
          <w:rFonts w:ascii="Times New Roman" w:eastAsia="Times New Roman" w:hAnsi="Times New Roman" w:cs="Times New Roman"/>
          <w:kern w:val="2"/>
          <w14:ligatures w14:val="standardContextual"/>
        </w:rPr>
        <w:lastRenderedPageBreak/>
        <w:t>at: https://theamericanjournals.com/index.php/tajet/article/view/6896 (Accessed: 8 March 2026).</w:t>
      </w:r>
    </w:p>
    <w:p w14:paraId="2B7862C1"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Robinson, K. (2001) Out of Our Minds: Learning to be Creative. Oxford: Capstone.</w:t>
      </w:r>
    </w:p>
    <w:p w14:paraId="4471578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Sternberg, R. J. (2001) Handbook of Creativity. Cambridge: Cambridge University Press.</w:t>
      </w:r>
    </w:p>
    <w:p w14:paraId="4B38F3CC"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Singhal, A. (2026) Design of Staircase Wells for Residential Settings to Bring about Quality of Space and Spatial Experiences: Insights from a Survey of Villas Designed by Interior designers and Architects., Archi-Texts e-journal 1(1) 89-99</w:t>
      </w:r>
    </w:p>
    <w:p w14:paraId="62EDB3B2"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Schumpeter, J. A. (1939) Business Cycles: A Theoretical, Historical, and Statistical Analysis of the Capitalist Process, McGraw-Hill Book Company Inc., New York</w:t>
      </w:r>
    </w:p>
    <w:p w14:paraId="5413A4A8"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Croitoru, A. (2012) ‘A review to a book that is 100 years old’, Journal of Comparative Research in Anthropology and Sociology, 3(2), Winter, pp.146</w:t>
      </w:r>
    </w:p>
    <w:p w14:paraId="10A0979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Economic Development Board of Bahrain (2008) Bahrain Economic Vision 2030. Manama: Economic Development Board.</w:t>
      </w:r>
    </w:p>
    <w:p w14:paraId="0EA06AC0" w14:textId="77777777" w:rsidR="0062132F" w:rsidRDefault="0062132F" w:rsidP="004E403E">
      <w:pPr>
        <w:spacing w:after="0" w:line="240" w:lineRule="auto"/>
        <w:ind w:left="720" w:hanging="720"/>
        <w:rPr>
          <w:rFonts w:asciiTheme="majorBidi" w:hAnsiTheme="majorBidi" w:cstheme="majorBidi"/>
          <w:b/>
          <w:sz w:val="20"/>
          <w:szCs w:val="20"/>
        </w:rPr>
      </w:pPr>
    </w:p>
    <w:p w14:paraId="422CC19D" w14:textId="77777777" w:rsidR="0062132F" w:rsidRDefault="0062132F" w:rsidP="00BE29CC">
      <w:pPr>
        <w:spacing w:after="0" w:line="240" w:lineRule="auto"/>
        <w:rPr>
          <w:rFonts w:asciiTheme="majorBidi" w:hAnsiTheme="majorBidi" w:cstheme="majorBidi"/>
          <w:b/>
          <w:sz w:val="20"/>
          <w:szCs w:val="20"/>
        </w:rPr>
      </w:pPr>
    </w:p>
    <w:p w14:paraId="1C11CF30" w14:textId="77777777" w:rsidR="0062132F" w:rsidRDefault="0062132F" w:rsidP="00BE29CC">
      <w:pPr>
        <w:spacing w:after="0" w:line="240" w:lineRule="auto"/>
        <w:rPr>
          <w:rFonts w:asciiTheme="majorBidi" w:hAnsiTheme="majorBidi" w:cstheme="majorBidi"/>
          <w:b/>
          <w:sz w:val="20"/>
          <w:szCs w:val="20"/>
        </w:rPr>
      </w:pPr>
    </w:p>
    <w:p w14:paraId="07B6CAAC" w14:textId="77777777" w:rsidR="0062132F" w:rsidRDefault="0062132F" w:rsidP="004E403E">
      <w:pPr>
        <w:spacing w:after="0" w:line="240" w:lineRule="auto"/>
        <w:ind w:left="720" w:hanging="720"/>
        <w:rPr>
          <w:rFonts w:asciiTheme="majorBidi" w:hAnsiTheme="majorBidi" w:cstheme="majorBidi"/>
          <w:b/>
          <w:sz w:val="20"/>
          <w:szCs w:val="20"/>
        </w:rPr>
      </w:pPr>
    </w:p>
    <w:p w14:paraId="22403EB7" w14:textId="77777777" w:rsidR="004E403E" w:rsidRPr="0042628B" w:rsidRDefault="004E403E" w:rsidP="00564EFC">
      <w:pPr>
        <w:spacing w:after="0" w:line="240" w:lineRule="auto"/>
        <w:rPr>
          <w:rFonts w:asciiTheme="majorBidi" w:hAnsiTheme="majorBidi" w:cstheme="majorBidi"/>
          <w:sz w:val="20"/>
          <w:szCs w:val="20"/>
        </w:rPr>
      </w:pPr>
    </w:p>
    <w:sectPr w:rsidR="004E403E" w:rsidRPr="0042628B" w:rsidSect="004C202E">
      <w:headerReference w:type="default" r:id="rId11"/>
      <w:footerReference w:type="default" r:id="rId12"/>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C5779" w14:textId="77777777" w:rsidR="00EC34D8" w:rsidRDefault="00EC34D8" w:rsidP="00ED4CDA">
      <w:pPr>
        <w:spacing w:after="0" w:line="240" w:lineRule="auto"/>
      </w:pPr>
      <w:r>
        <w:separator/>
      </w:r>
    </w:p>
  </w:endnote>
  <w:endnote w:type="continuationSeparator" w:id="0">
    <w:p w14:paraId="6ECD950C" w14:textId="77777777" w:rsidR="00EC34D8" w:rsidRDefault="00EC34D8" w:rsidP="00ED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7476"/>
      <w:gridCol w:w="831"/>
    </w:tblGrid>
    <w:tr w:rsidR="00AB5B70" w:rsidRPr="00DB4924" w14:paraId="54F879AD" w14:textId="77777777">
      <w:tc>
        <w:tcPr>
          <w:tcW w:w="4500" w:type="pct"/>
          <w:tcBorders>
            <w:top w:val="single" w:sz="4" w:space="0" w:color="000000"/>
          </w:tcBorders>
        </w:tcPr>
        <w:p w14:paraId="6C4B9156" w14:textId="41770CC0" w:rsidR="008C1B56" w:rsidRPr="008C1B56" w:rsidRDefault="009535D6" w:rsidP="008C1B56">
          <w:pPr>
            <w:pStyle w:val="Footer"/>
            <w:jc w:val="right"/>
            <w:rPr>
              <w:rFonts w:ascii="Arial Narrow" w:hAnsi="Arial Narrow"/>
              <w:sz w:val="16"/>
              <w:szCs w:val="16"/>
              <w:lang w:val="en-GB"/>
            </w:rPr>
          </w:pPr>
          <w:r>
            <w:rPr>
              <w:rFonts w:ascii="Arial Narrow" w:hAnsi="Arial Narrow"/>
              <w:sz w:val="16"/>
              <w:szCs w:val="16"/>
              <w:lang w:val="en-GB"/>
            </w:rPr>
            <w:t xml:space="preserve">An open access journal </w:t>
          </w:r>
          <w:r w:rsidR="0070360C">
            <w:rPr>
              <w:rFonts w:ascii="Arial Narrow" w:hAnsi="Arial Narrow"/>
              <w:sz w:val="16"/>
              <w:szCs w:val="16"/>
              <w:lang w:val="en-GB"/>
            </w:rPr>
            <w:t>on</w:t>
          </w:r>
          <w:r>
            <w:rPr>
              <w:rFonts w:ascii="Arial Narrow" w:hAnsi="Arial Narrow"/>
              <w:sz w:val="16"/>
              <w:szCs w:val="16"/>
              <w:lang w:val="en-GB"/>
            </w:rPr>
            <w:t xml:space="preserve"> design research </w:t>
          </w:r>
          <w:r w:rsidR="0070360C">
            <w:rPr>
              <w:rFonts w:ascii="Arial Narrow" w:hAnsi="Arial Narrow"/>
              <w:sz w:val="16"/>
              <w:szCs w:val="16"/>
              <w:lang w:val="en-GB"/>
            </w:rPr>
            <w:t>promoting</w:t>
          </w:r>
          <w:r w:rsidR="0070360C" w:rsidRPr="008C1B56">
            <w:rPr>
              <w:rFonts w:ascii="Arial Narrow" w:hAnsi="Arial Narrow"/>
              <w:sz w:val="16"/>
              <w:szCs w:val="16"/>
              <w:lang w:val="en-GB"/>
            </w:rPr>
            <w:t xml:space="preserve"> </w:t>
          </w:r>
          <w:r w:rsidR="0070360C">
            <w:rPr>
              <w:rFonts w:ascii="Arial Narrow" w:hAnsi="Arial Narrow"/>
              <w:sz w:val="16"/>
              <w:szCs w:val="16"/>
              <w:lang w:val="en-GB"/>
            </w:rPr>
            <w:t>research for, about and by d</w:t>
          </w:r>
          <w:r w:rsidR="0070360C" w:rsidRPr="008C1B56">
            <w:rPr>
              <w:rFonts w:ascii="Arial Narrow" w:hAnsi="Arial Narrow"/>
              <w:sz w:val="16"/>
              <w:szCs w:val="16"/>
              <w:lang w:val="en-GB"/>
            </w:rPr>
            <w:t>esign</w:t>
          </w:r>
        </w:p>
        <w:p w14:paraId="405F9920" w14:textId="14735551" w:rsidR="00AB5B70" w:rsidRPr="008A0B2A" w:rsidRDefault="0070360C" w:rsidP="008C1B56">
          <w:pPr>
            <w:pStyle w:val="Footer"/>
            <w:jc w:val="right"/>
            <w:rPr>
              <w:rFonts w:ascii="Arial Narrow" w:hAnsi="Arial Narrow"/>
              <w:sz w:val="16"/>
              <w:szCs w:val="16"/>
            </w:rPr>
          </w:pPr>
          <w:r>
            <w:rPr>
              <w:rFonts w:ascii="Arial Narrow" w:hAnsi="Arial Narrow"/>
              <w:sz w:val="16"/>
              <w:szCs w:val="16"/>
              <w:lang w:val="en-GB"/>
            </w:rPr>
            <w:t xml:space="preserve"> </w:t>
          </w:r>
          <w:r w:rsidRPr="0070360C">
            <w:rPr>
              <w:rFonts w:ascii="Arial Narrow" w:hAnsi="Arial Narrow"/>
              <w:b/>
              <w:bCs/>
              <w:color w:val="227ACB"/>
              <w:sz w:val="16"/>
              <w:szCs w:val="16"/>
              <w:lang w:val="en-GB"/>
            </w:rPr>
            <w:t xml:space="preserve">This paper is based on </w:t>
          </w:r>
          <w:r w:rsidR="00FB4821">
            <w:rPr>
              <w:rFonts w:ascii="Arial Narrow" w:hAnsi="Arial Narrow"/>
              <w:b/>
              <w:bCs/>
              <w:color w:val="227ACB"/>
              <w:sz w:val="16"/>
              <w:szCs w:val="16"/>
              <w:lang w:val="en-GB"/>
            </w:rPr>
            <w:t xml:space="preserve">the </w:t>
          </w:r>
          <w:r w:rsidRPr="0070360C">
            <w:rPr>
              <w:rFonts w:ascii="Arial Narrow" w:hAnsi="Arial Narrow"/>
              <w:b/>
              <w:bCs/>
              <w:color w:val="227ACB"/>
              <w:sz w:val="16"/>
              <w:szCs w:val="16"/>
              <w:lang w:val="en-GB"/>
            </w:rPr>
            <w:t xml:space="preserve">Research </w:t>
          </w:r>
          <w:r w:rsidR="00950849">
            <w:rPr>
              <w:rFonts w:ascii="Arial Narrow" w:hAnsi="Arial Narrow"/>
              <w:b/>
              <w:bCs/>
              <w:color w:val="227ACB"/>
              <w:sz w:val="16"/>
              <w:szCs w:val="16"/>
              <w:lang w:val="en-GB"/>
            </w:rPr>
            <w:t>a</w:t>
          </w:r>
          <w:r w:rsidR="00950849">
            <w:rPr>
              <w:rFonts w:ascii="Arial Narrow" w:hAnsi="Arial Narrow"/>
              <w:b/>
              <w:bCs/>
              <w:i/>
              <w:iCs/>
              <w:color w:val="227ACB"/>
              <w:sz w:val="16"/>
              <w:szCs w:val="16"/>
              <w:lang w:val="en-GB"/>
            </w:rPr>
            <w:t>bout</w:t>
          </w:r>
          <w:r w:rsidRPr="0070360C">
            <w:rPr>
              <w:rFonts w:ascii="Arial Narrow" w:hAnsi="Arial Narrow"/>
              <w:b/>
              <w:bCs/>
              <w:color w:val="227ACB"/>
              <w:sz w:val="16"/>
              <w:szCs w:val="16"/>
              <w:lang w:val="en-GB"/>
            </w:rPr>
            <w:t xml:space="preserve"> Design</w:t>
          </w:r>
          <w:r>
            <w:rPr>
              <w:rFonts w:ascii="Arial Narrow" w:hAnsi="Arial Narrow"/>
              <w:b/>
              <w:bCs/>
              <w:color w:val="227ACB"/>
              <w:sz w:val="16"/>
              <w:szCs w:val="16"/>
              <w:lang w:val="en-GB"/>
            </w:rPr>
            <w:t xml:space="preserve"> paradigm</w:t>
          </w:r>
          <w:r w:rsidR="009535D6" w:rsidRPr="0070360C">
            <w:rPr>
              <w:rFonts w:ascii="Arial Narrow" w:hAnsi="Arial Narrow"/>
              <w:color w:val="227ACB"/>
              <w:sz w:val="16"/>
              <w:szCs w:val="16"/>
              <w:lang w:val="en-GB"/>
            </w:rPr>
            <w:t xml:space="preserve"> </w:t>
          </w:r>
        </w:p>
      </w:tc>
      <w:tc>
        <w:tcPr>
          <w:tcW w:w="500" w:type="pct"/>
          <w:tcBorders>
            <w:top w:val="single" w:sz="4" w:space="0" w:color="C0504D"/>
          </w:tcBorders>
          <w:shd w:val="clear" w:color="auto" w:fill="943634"/>
        </w:tcPr>
        <w:p w14:paraId="2E823A04" w14:textId="77777777" w:rsidR="00AB5B70" w:rsidRPr="00F62FFB" w:rsidRDefault="00E8149C" w:rsidP="00C117EE">
          <w:pPr>
            <w:pStyle w:val="Header"/>
            <w:jc w:val="center"/>
            <w:rPr>
              <w:rFonts w:ascii="Arial Narrow" w:hAnsi="Arial Narrow"/>
              <w:color w:val="FFFFFF"/>
            </w:rPr>
          </w:pPr>
          <w:r w:rsidRPr="00F62FFB">
            <w:rPr>
              <w:rFonts w:ascii="Arial Narrow" w:hAnsi="Arial Narrow"/>
            </w:rPr>
            <w:fldChar w:fldCharType="begin"/>
          </w:r>
          <w:r w:rsidR="00840023" w:rsidRPr="00F62FFB">
            <w:rPr>
              <w:rFonts w:ascii="Arial Narrow" w:hAnsi="Arial Narrow"/>
            </w:rPr>
            <w:instrText xml:space="preserve"> PAGE   \* MERGEFORMAT </w:instrText>
          </w:r>
          <w:r w:rsidRPr="00F62FFB">
            <w:rPr>
              <w:rFonts w:ascii="Arial Narrow" w:hAnsi="Arial Narrow"/>
            </w:rPr>
            <w:fldChar w:fldCharType="separate"/>
          </w:r>
          <w:r w:rsidR="00F62FFB" w:rsidRPr="00F62FFB">
            <w:rPr>
              <w:rFonts w:ascii="Arial Narrow" w:hAnsi="Arial Narrow"/>
              <w:noProof/>
              <w:color w:val="FFFFFF"/>
            </w:rPr>
            <w:t>2</w:t>
          </w:r>
          <w:r w:rsidRPr="00F62FFB">
            <w:rPr>
              <w:rFonts w:ascii="Arial Narrow" w:hAnsi="Arial Narrow"/>
              <w:noProof/>
              <w:color w:val="FFFFFF"/>
            </w:rPr>
            <w:fldChar w:fldCharType="end"/>
          </w:r>
        </w:p>
      </w:tc>
    </w:tr>
  </w:tbl>
  <w:p w14:paraId="5B60D3F6" w14:textId="77777777" w:rsidR="00AB5B70" w:rsidRDefault="00AB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4DD6" w14:textId="77777777" w:rsidR="00EC34D8" w:rsidRDefault="00EC34D8" w:rsidP="00ED4CDA">
      <w:pPr>
        <w:spacing w:after="0" w:line="240" w:lineRule="auto"/>
      </w:pPr>
      <w:r>
        <w:separator/>
      </w:r>
    </w:p>
  </w:footnote>
  <w:footnote w:type="continuationSeparator" w:id="0">
    <w:p w14:paraId="6E8F3D38" w14:textId="77777777" w:rsidR="00EC34D8" w:rsidRDefault="00EC34D8" w:rsidP="00ED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EA26" w14:textId="05BC3C33" w:rsidR="00AB5B70" w:rsidRPr="006C28F2" w:rsidRDefault="00950849"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lang w:val="en-AU"/>
      </w:rPr>
      <w:t xml:space="preserve">Asian International Conference on </w:t>
    </w:r>
    <w:r w:rsidR="009535D6">
      <w:rPr>
        <w:rFonts w:ascii="Arial Narrow" w:hAnsi="Arial Narrow"/>
        <w:sz w:val="20"/>
        <w:szCs w:val="20"/>
        <w:lang w:val="en-AU"/>
      </w:rPr>
      <w:t>Design Research</w:t>
    </w:r>
    <w:r>
      <w:rPr>
        <w:rFonts w:ascii="Arial Narrow" w:hAnsi="Arial Narrow"/>
        <w:sz w:val="20"/>
        <w:szCs w:val="20"/>
        <w:lang w:val="en-AU"/>
      </w:rPr>
      <w:t>: AICDR</w:t>
    </w:r>
    <w:r w:rsidR="00AB5B70" w:rsidRPr="006C28F2">
      <w:rPr>
        <w:rFonts w:ascii="Arial Narrow" w:hAnsi="Arial Narrow"/>
        <w:sz w:val="20"/>
        <w:szCs w:val="20"/>
        <w:lang w:val="en-GB"/>
      </w:rPr>
      <w:t xml:space="preserve"> </w:t>
    </w:r>
  </w:p>
  <w:p w14:paraId="4E7E83D4" w14:textId="0CACCE3A" w:rsidR="00AB5B70" w:rsidRPr="006C28F2" w:rsidRDefault="00950849"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rPr>
      <w:t>August</w:t>
    </w:r>
    <w:r w:rsidR="00A21C9B" w:rsidRPr="006C28F2">
      <w:rPr>
        <w:rFonts w:ascii="Arial Narrow" w:hAnsi="Arial Narrow"/>
        <w:sz w:val="20"/>
        <w:szCs w:val="20"/>
      </w:rPr>
      <w:t xml:space="preserve">, </w:t>
    </w:r>
    <w:r w:rsidR="001033EB">
      <w:rPr>
        <w:rFonts w:ascii="Arial Narrow" w:hAnsi="Arial Narrow"/>
        <w:sz w:val="20"/>
        <w:szCs w:val="20"/>
      </w:rPr>
      <w:t>2026</w:t>
    </w:r>
    <w:r>
      <w:rPr>
        <w:rFonts w:ascii="Arial Narrow" w:hAnsi="Arial Narrow"/>
        <w:sz w:val="20"/>
        <w:szCs w:val="20"/>
      </w:rPr>
      <w:t>: Colombo, Sri Lanka</w:t>
    </w:r>
  </w:p>
  <w:p w14:paraId="6694358E" w14:textId="77777777" w:rsidR="00AB5B70" w:rsidRDefault="00AB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98B"/>
    <w:multiLevelType w:val="hybridMultilevel"/>
    <w:tmpl w:val="36B8C06A"/>
    <w:lvl w:ilvl="0" w:tplc="404C2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2452CC"/>
    <w:multiLevelType w:val="hybridMultilevel"/>
    <w:tmpl w:val="6AD868FA"/>
    <w:lvl w:ilvl="0" w:tplc="D79AC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6123D"/>
    <w:multiLevelType w:val="hybridMultilevel"/>
    <w:tmpl w:val="CEA049CC"/>
    <w:lvl w:ilvl="0" w:tplc="F900025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630D8"/>
    <w:multiLevelType w:val="hybridMultilevel"/>
    <w:tmpl w:val="F49CB3A0"/>
    <w:lvl w:ilvl="0" w:tplc="97DEA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5366919">
    <w:abstractNumId w:val="2"/>
  </w:num>
  <w:num w:numId="2" w16cid:durableId="1584679727">
    <w:abstractNumId w:val="1"/>
  </w:num>
  <w:num w:numId="3" w16cid:durableId="78452061">
    <w:abstractNumId w:val="3"/>
  </w:num>
  <w:num w:numId="4" w16cid:durableId="1981030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03E"/>
    <w:rsid w:val="00004BDA"/>
    <w:rsid w:val="000063F2"/>
    <w:rsid w:val="00026B48"/>
    <w:rsid w:val="00030445"/>
    <w:rsid w:val="000458C1"/>
    <w:rsid w:val="00047842"/>
    <w:rsid w:val="000734F7"/>
    <w:rsid w:val="0008552D"/>
    <w:rsid w:val="000A0030"/>
    <w:rsid w:val="000A5487"/>
    <w:rsid w:val="000E0966"/>
    <w:rsid w:val="000E1724"/>
    <w:rsid w:val="000E7EF1"/>
    <w:rsid w:val="000F0501"/>
    <w:rsid w:val="000F4464"/>
    <w:rsid w:val="001033EB"/>
    <w:rsid w:val="00107297"/>
    <w:rsid w:val="00123701"/>
    <w:rsid w:val="00133FA3"/>
    <w:rsid w:val="00141BC2"/>
    <w:rsid w:val="0014251F"/>
    <w:rsid w:val="00161636"/>
    <w:rsid w:val="00172677"/>
    <w:rsid w:val="00177B89"/>
    <w:rsid w:val="00180868"/>
    <w:rsid w:val="001A74C1"/>
    <w:rsid w:val="001B0A5F"/>
    <w:rsid w:val="001C3190"/>
    <w:rsid w:val="001C3749"/>
    <w:rsid w:val="001C78C4"/>
    <w:rsid w:val="001E4EE3"/>
    <w:rsid w:val="002031B3"/>
    <w:rsid w:val="00207DCB"/>
    <w:rsid w:val="0022787A"/>
    <w:rsid w:val="00235440"/>
    <w:rsid w:val="0023734B"/>
    <w:rsid w:val="00240C1F"/>
    <w:rsid w:val="0025293F"/>
    <w:rsid w:val="00264717"/>
    <w:rsid w:val="00266F03"/>
    <w:rsid w:val="00276D6A"/>
    <w:rsid w:val="0028297D"/>
    <w:rsid w:val="002856B2"/>
    <w:rsid w:val="00287346"/>
    <w:rsid w:val="00287AEC"/>
    <w:rsid w:val="00290435"/>
    <w:rsid w:val="00291F09"/>
    <w:rsid w:val="002A2598"/>
    <w:rsid w:val="002A5C97"/>
    <w:rsid w:val="002B4B25"/>
    <w:rsid w:val="002C0F83"/>
    <w:rsid w:val="002C372A"/>
    <w:rsid w:val="002E66F7"/>
    <w:rsid w:val="002F47C8"/>
    <w:rsid w:val="002F5218"/>
    <w:rsid w:val="00321BB1"/>
    <w:rsid w:val="00322848"/>
    <w:rsid w:val="00323D6E"/>
    <w:rsid w:val="00323EBD"/>
    <w:rsid w:val="003307A8"/>
    <w:rsid w:val="00347737"/>
    <w:rsid w:val="00352368"/>
    <w:rsid w:val="00353421"/>
    <w:rsid w:val="0036096F"/>
    <w:rsid w:val="00376AF5"/>
    <w:rsid w:val="00385069"/>
    <w:rsid w:val="00385288"/>
    <w:rsid w:val="003919CA"/>
    <w:rsid w:val="00395021"/>
    <w:rsid w:val="003961D4"/>
    <w:rsid w:val="003A0BF9"/>
    <w:rsid w:val="003A0FE6"/>
    <w:rsid w:val="003A158B"/>
    <w:rsid w:val="003B4AD5"/>
    <w:rsid w:val="003C2104"/>
    <w:rsid w:val="003D3836"/>
    <w:rsid w:val="00407487"/>
    <w:rsid w:val="00412A58"/>
    <w:rsid w:val="00421C8E"/>
    <w:rsid w:val="00425121"/>
    <w:rsid w:val="0042628B"/>
    <w:rsid w:val="00432334"/>
    <w:rsid w:val="00450CE1"/>
    <w:rsid w:val="00452560"/>
    <w:rsid w:val="00455D1B"/>
    <w:rsid w:val="004811C0"/>
    <w:rsid w:val="00482152"/>
    <w:rsid w:val="00485A60"/>
    <w:rsid w:val="004A157D"/>
    <w:rsid w:val="004A3B2A"/>
    <w:rsid w:val="004A6D50"/>
    <w:rsid w:val="004B1DDF"/>
    <w:rsid w:val="004B3145"/>
    <w:rsid w:val="004C202E"/>
    <w:rsid w:val="004E1F20"/>
    <w:rsid w:val="004E2465"/>
    <w:rsid w:val="004E403E"/>
    <w:rsid w:val="004F1F42"/>
    <w:rsid w:val="0050108D"/>
    <w:rsid w:val="0050343F"/>
    <w:rsid w:val="0050780B"/>
    <w:rsid w:val="00531438"/>
    <w:rsid w:val="00536DC2"/>
    <w:rsid w:val="00554DC9"/>
    <w:rsid w:val="00556A5F"/>
    <w:rsid w:val="00564EFC"/>
    <w:rsid w:val="00571DD1"/>
    <w:rsid w:val="00593C0B"/>
    <w:rsid w:val="005A302E"/>
    <w:rsid w:val="005C24EE"/>
    <w:rsid w:val="005E33B8"/>
    <w:rsid w:val="005E4F74"/>
    <w:rsid w:val="005F4327"/>
    <w:rsid w:val="0061149C"/>
    <w:rsid w:val="0062132F"/>
    <w:rsid w:val="00631B1C"/>
    <w:rsid w:val="006416A0"/>
    <w:rsid w:val="00642370"/>
    <w:rsid w:val="0064713D"/>
    <w:rsid w:val="00653445"/>
    <w:rsid w:val="006656B3"/>
    <w:rsid w:val="006679F4"/>
    <w:rsid w:val="00675189"/>
    <w:rsid w:val="006977AD"/>
    <w:rsid w:val="006A2103"/>
    <w:rsid w:val="006A3867"/>
    <w:rsid w:val="006B0ABE"/>
    <w:rsid w:val="006B336F"/>
    <w:rsid w:val="006C28F2"/>
    <w:rsid w:val="006D7E01"/>
    <w:rsid w:val="006E20F1"/>
    <w:rsid w:val="007007D5"/>
    <w:rsid w:val="00700AB6"/>
    <w:rsid w:val="0070360C"/>
    <w:rsid w:val="00706B5A"/>
    <w:rsid w:val="00710446"/>
    <w:rsid w:val="00710FA4"/>
    <w:rsid w:val="007116E2"/>
    <w:rsid w:val="00713FCB"/>
    <w:rsid w:val="007200E1"/>
    <w:rsid w:val="00723A35"/>
    <w:rsid w:val="00742E5E"/>
    <w:rsid w:val="0074337D"/>
    <w:rsid w:val="00751239"/>
    <w:rsid w:val="00752A28"/>
    <w:rsid w:val="007645C2"/>
    <w:rsid w:val="00767CB8"/>
    <w:rsid w:val="0079171E"/>
    <w:rsid w:val="00793FBF"/>
    <w:rsid w:val="007A3173"/>
    <w:rsid w:val="007B17AD"/>
    <w:rsid w:val="007B3D97"/>
    <w:rsid w:val="007C23E8"/>
    <w:rsid w:val="007C7D4C"/>
    <w:rsid w:val="007D38E6"/>
    <w:rsid w:val="007D542B"/>
    <w:rsid w:val="007E70CF"/>
    <w:rsid w:val="007F1046"/>
    <w:rsid w:val="007F3731"/>
    <w:rsid w:val="00806428"/>
    <w:rsid w:val="00811673"/>
    <w:rsid w:val="008244CB"/>
    <w:rsid w:val="00840023"/>
    <w:rsid w:val="008424BC"/>
    <w:rsid w:val="008439DA"/>
    <w:rsid w:val="008445E9"/>
    <w:rsid w:val="00852BA3"/>
    <w:rsid w:val="00857671"/>
    <w:rsid w:val="008719FA"/>
    <w:rsid w:val="00880CBA"/>
    <w:rsid w:val="008860D8"/>
    <w:rsid w:val="008A0B2A"/>
    <w:rsid w:val="008A1E2F"/>
    <w:rsid w:val="008C1B56"/>
    <w:rsid w:val="008D206A"/>
    <w:rsid w:val="008D6158"/>
    <w:rsid w:val="008F32FF"/>
    <w:rsid w:val="0090470E"/>
    <w:rsid w:val="009061C8"/>
    <w:rsid w:val="00913F1E"/>
    <w:rsid w:val="00916E85"/>
    <w:rsid w:val="009269A0"/>
    <w:rsid w:val="00930D41"/>
    <w:rsid w:val="00950849"/>
    <w:rsid w:val="009535D6"/>
    <w:rsid w:val="00974069"/>
    <w:rsid w:val="00976040"/>
    <w:rsid w:val="00982F22"/>
    <w:rsid w:val="009A4B3F"/>
    <w:rsid w:val="009A5B5F"/>
    <w:rsid w:val="009B2FD3"/>
    <w:rsid w:val="009C2AEA"/>
    <w:rsid w:val="009E0527"/>
    <w:rsid w:val="00A21C9B"/>
    <w:rsid w:val="00A46CAA"/>
    <w:rsid w:val="00A6049F"/>
    <w:rsid w:val="00A73017"/>
    <w:rsid w:val="00A7498E"/>
    <w:rsid w:val="00A76A0B"/>
    <w:rsid w:val="00AB5B70"/>
    <w:rsid w:val="00AD10E4"/>
    <w:rsid w:val="00AE1F73"/>
    <w:rsid w:val="00AE30F2"/>
    <w:rsid w:val="00AE686E"/>
    <w:rsid w:val="00B04C20"/>
    <w:rsid w:val="00B05010"/>
    <w:rsid w:val="00B1146C"/>
    <w:rsid w:val="00B25696"/>
    <w:rsid w:val="00B26436"/>
    <w:rsid w:val="00B264EB"/>
    <w:rsid w:val="00B4273A"/>
    <w:rsid w:val="00B43439"/>
    <w:rsid w:val="00B5487B"/>
    <w:rsid w:val="00B6049D"/>
    <w:rsid w:val="00B609D1"/>
    <w:rsid w:val="00B616A7"/>
    <w:rsid w:val="00B66FB5"/>
    <w:rsid w:val="00B71FF1"/>
    <w:rsid w:val="00B75979"/>
    <w:rsid w:val="00B952BE"/>
    <w:rsid w:val="00BC01B4"/>
    <w:rsid w:val="00BC5C20"/>
    <w:rsid w:val="00BD7ECE"/>
    <w:rsid w:val="00BE29CC"/>
    <w:rsid w:val="00BE58C3"/>
    <w:rsid w:val="00C117EE"/>
    <w:rsid w:val="00C15D17"/>
    <w:rsid w:val="00C222C5"/>
    <w:rsid w:val="00C436FA"/>
    <w:rsid w:val="00C456AB"/>
    <w:rsid w:val="00C55E34"/>
    <w:rsid w:val="00C62DE0"/>
    <w:rsid w:val="00C6765B"/>
    <w:rsid w:val="00C67790"/>
    <w:rsid w:val="00C70904"/>
    <w:rsid w:val="00C8316B"/>
    <w:rsid w:val="00C936B4"/>
    <w:rsid w:val="00CA3F4C"/>
    <w:rsid w:val="00CC4B1C"/>
    <w:rsid w:val="00CE08AF"/>
    <w:rsid w:val="00CE11CF"/>
    <w:rsid w:val="00CE187C"/>
    <w:rsid w:val="00CE7A16"/>
    <w:rsid w:val="00D0606B"/>
    <w:rsid w:val="00D16C8B"/>
    <w:rsid w:val="00D206A0"/>
    <w:rsid w:val="00D21E73"/>
    <w:rsid w:val="00D27EA0"/>
    <w:rsid w:val="00D540D6"/>
    <w:rsid w:val="00D54755"/>
    <w:rsid w:val="00D6337E"/>
    <w:rsid w:val="00D640ED"/>
    <w:rsid w:val="00D67C54"/>
    <w:rsid w:val="00D87286"/>
    <w:rsid w:val="00D87D28"/>
    <w:rsid w:val="00D92145"/>
    <w:rsid w:val="00D95062"/>
    <w:rsid w:val="00DA6170"/>
    <w:rsid w:val="00DA7572"/>
    <w:rsid w:val="00DB4924"/>
    <w:rsid w:val="00DD3DA3"/>
    <w:rsid w:val="00DE2628"/>
    <w:rsid w:val="00DF0E45"/>
    <w:rsid w:val="00DF3258"/>
    <w:rsid w:val="00DF3C77"/>
    <w:rsid w:val="00DF5372"/>
    <w:rsid w:val="00E04583"/>
    <w:rsid w:val="00E07F94"/>
    <w:rsid w:val="00E41C53"/>
    <w:rsid w:val="00E6418A"/>
    <w:rsid w:val="00E720D8"/>
    <w:rsid w:val="00E733E9"/>
    <w:rsid w:val="00E779F1"/>
    <w:rsid w:val="00E8149C"/>
    <w:rsid w:val="00E90519"/>
    <w:rsid w:val="00E90981"/>
    <w:rsid w:val="00E90AC5"/>
    <w:rsid w:val="00E921F7"/>
    <w:rsid w:val="00E948FA"/>
    <w:rsid w:val="00E94C5C"/>
    <w:rsid w:val="00E96542"/>
    <w:rsid w:val="00EB774A"/>
    <w:rsid w:val="00EC34D8"/>
    <w:rsid w:val="00ED4CDA"/>
    <w:rsid w:val="00EF2ACF"/>
    <w:rsid w:val="00EF778F"/>
    <w:rsid w:val="00F031B6"/>
    <w:rsid w:val="00F050C5"/>
    <w:rsid w:val="00F0788A"/>
    <w:rsid w:val="00F308AB"/>
    <w:rsid w:val="00F56EA2"/>
    <w:rsid w:val="00F61F09"/>
    <w:rsid w:val="00F62FFB"/>
    <w:rsid w:val="00F657EB"/>
    <w:rsid w:val="00F721AD"/>
    <w:rsid w:val="00F81848"/>
    <w:rsid w:val="00F97742"/>
    <w:rsid w:val="00FA303D"/>
    <w:rsid w:val="00FA324B"/>
    <w:rsid w:val="00FA4A2F"/>
    <w:rsid w:val="00FA55AB"/>
    <w:rsid w:val="00FA6EE3"/>
    <w:rsid w:val="00FB4821"/>
    <w:rsid w:val="00FC08BA"/>
    <w:rsid w:val="00FC38FC"/>
    <w:rsid w:val="00FC68C5"/>
    <w:rsid w:val="00FD6DE5"/>
    <w:rsid w:val="00FE7BBF"/>
    <w:rsid w:val="00FF0054"/>
    <w:rsid w:val="00FF2738"/>
    <w:rsid w:val="00FF3363"/>
    <w:rsid w:val="00FF59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EE94"/>
  <w15:docId w15:val="{684A4E62-4177-4C01-BA92-81ABE0EA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0E4"/>
    <w:pPr>
      <w:spacing w:after="200" w:line="276" w:lineRule="auto"/>
    </w:pPr>
    <w:rPr>
      <w:sz w:val="22"/>
      <w:szCs w:val="22"/>
    </w:rPr>
  </w:style>
  <w:style w:type="paragraph" w:styleId="Heading1">
    <w:name w:val="heading 1"/>
    <w:basedOn w:val="Normal"/>
    <w:next w:val="Normal"/>
    <w:link w:val="Heading1Char"/>
    <w:uiPriority w:val="9"/>
    <w:qFormat/>
    <w:rsid w:val="00536D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C38FC"/>
    <w:rPr>
      <w:i/>
      <w:iCs/>
      <w:color w:val="808080"/>
    </w:rPr>
  </w:style>
  <w:style w:type="paragraph" w:styleId="BalloonText">
    <w:name w:val="Balloon Text"/>
    <w:basedOn w:val="Normal"/>
    <w:link w:val="BalloonTextChar"/>
    <w:uiPriority w:val="99"/>
    <w:semiHidden/>
    <w:unhideWhenUsed/>
    <w:rsid w:val="00FC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FC"/>
    <w:rPr>
      <w:rFonts w:ascii="Tahoma" w:hAnsi="Tahoma" w:cs="Tahoma"/>
      <w:sz w:val="16"/>
      <w:szCs w:val="16"/>
    </w:rPr>
  </w:style>
  <w:style w:type="paragraph" w:styleId="Header">
    <w:name w:val="header"/>
    <w:basedOn w:val="Normal"/>
    <w:link w:val="HeaderChar"/>
    <w:uiPriority w:val="99"/>
    <w:unhideWhenUsed/>
    <w:rsid w:val="00ED4CD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D4CDA"/>
  </w:style>
  <w:style w:type="paragraph" w:styleId="Footer">
    <w:name w:val="footer"/>
    <w:basedOn w:val="Normal"/>
    <w:link w:val="FooterChar"/>
    <w:uiPriority w:val="99"/>
    <w:unhideWhenUsed/>
    <w:rsid w:val="00ED4CDA"/>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4CDA"/>
  </w:style>
  <w:style w:type="paragraph" w:styleId="FootnoteText">
    <w:name w:val="footnote text"/>
    <w:basedOn w:val="Normal"/>
    <w:link w:val="FootnoteTextChar"/>
    <w:uiPriority w:val="99"/>
    <w:semiHidden/>
    <w:unhideWhenUsed/>
    <w:rsid w:val="00AB5B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70"/>
  </w:style>
  <w:style w:type="character" w:styleId="FootnoteReference">
    <w:name w:val="footnote reference"/>
    <w:basedOn w:val="DefaultParagraphFont"/>
    <w:uiPriority w:val="99"/>
    <w:semiHidden/>
    <w:unhideWhenUsed/>
    <w:rsid w:val="00AB5B70"/>
    <w:rPr>
      <w:vertAlign w:val="superscript"/>
    </w:rPr>
  </w:style>
  <w:style w:type="character" w:styleId="Hyperlink">
    <w:name w:val="Hyperlink"/>
    <w:basedOn w:val="DefaultParagraphFont"/>
    <w:uiPriority w:val="99"/>
    <w:unhideWhenUsed/>
    <w:rsid w:val="004E403E"/>
    <w:rPr>
      <w:color w:val="0000FF" w:themeColor="hyperlink"/>
      <w:u w:val="single"/>
    </w:rPr>
  </w:style>
  <w:style w:type="table" w:styleId="TableGrid">
    <w:name w:val="Table Grid"/>
    <w:basedOn w:val="TableNormal"/>
    <w:uiPriority w:val="59"/>
    <w:rsid w:val="00FC6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C68C5"/>
    <w:rPr>
      <w:rFonts w:eastAsia="Times New Roman"/>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8C5"/>
    <w:pPr>
      <w:ind w:left="720"/>
      <w:contextualSpacing/>
    </w:pPr>
  </w:style>
  <w:style w:type="character" w:styleId="UnresolvedMention">
    <w:name w:val="Unresolved Mention"/>
    <w:basedOn w:val="DefaultParagraphFont"/>
    <w:uiPriority w:val="99"/>
    <w:semiHidden/>
    <w:unhideWhenUsed/>
    <w:rsid w:val="00C70904"/>
    <w:rPr>
      <w:color w:val="605E5C"/>
      <w:shd w:val="clear" w:color="auto" w:fill="E1DFDD"/>
    </w:rPr>
  </w:style>
  <w:style w:type="character" w:styleId="Strong">
    <w:name w:val="Strong"/>
    <w:basedOn w:val="DefaultParagraphFont"/>
    <w:uiPriority w:val="22"/>
    <w:qFormat/>
    <w:rsid w:val="00D27EA0"/>
    <w:rPr>
      <w:b/>
      <w:bCs/>
    </w:rPr>
  </w:style>
  <w:style w:type="character" w:customStyle="1" w:styleId="Heading1Char">
    <w:name w:val="Heading 1 Char"/>
    <w:basedOn w:val="DefaultParagraphFont"/>
    <w:link w:val="Heading1"/>
    <w:uiPriority w:val="9"/>
    <w:rsid w:val="00536DC2"/>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7A3173"/>
    <w:pPr>
      <w:widowControl w:val="0"/>
      <w:autoSpaceDE w:val="0"/>
      <w:autoSpaceDN w:val="0"/>
      <w:spacing w:after="0" w:line="240" w:lineRule="auto"/>
    </w:pPr>
    <w:rPr>
      <w:rFonts w:cs="Calibri"/>
      <w:sz w:val="24"/>
      <w:szCs w:val="24"/>
    </w:rPr>
  </w:style>
  <w:style w:type="character" w:customStyle="1" w:styleId="BodyTextChar">
    <w:name w:val="Body Text Char"/>
    <w:basedOn w:val="DefaultParagraphFont"/>
    <w:link w:val="BodyText"/>
    <w:uiPriority w:val="1"/>
    <w:rsid w:val="007A3173"/>
    <w:rPr>
      <w:rFonts w:cs="Calibri"/>
      <w:sz w:val="24"/>
      <w:szCs w:val="24"/>
    </w:rPr>
  </w:style>
  <w:style w:type="paragraph" w:customStyle="1" w:styleId="Default">
    <w:name w:val="Default"/>
    <w:rsid w:val="00395021"/>
    <w:pPr>
      <w:autoSpaceDE w:val="0"/>
      <w:autoSpaceDN w:val="0"/>
      <w:adjustRightInd w:val="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482152"/>
    <w:rPr>
      <w:sz w:val="16"/>
      <w:szCs w:val="16"/>
    </w:rPr>
  </w:style>
  <w:style w:type="paragraph" w:styleId="CommentText">
    <w:name w:val="annotation text"/>
    <w:basedOn w:val="Normal"/>
    <w:link w:val="CommentTextChar"/>
    <w:uiPriority w:val="99"/>
    <w:semiHidden/>
    <w:unhideWhenUsed/>
    <w:rsid w:val="00482152"/>
    <w:pPr>
      <w:spacing w:line="240" w:lineRule="auto"/>
    </w:pPr>
    <w:rPr>
      <w:sz w:val="20"/>
      <w:szCs w:val="20"/>
    </w:rPr>
  </w:style>
  <w:style w:type="character" w:customStyle="1" w:styleId="CommentTextChar">
    <w:name w:val="Comment Text Char"/>
    <w:basedOn w:val="DefaultParagraphFont"/>
    <w:link w:val="CommentText"/>
    <w:uiPriority w:val="99"/>
    <w:semiHidden/>
    <w:rsid w:val="00482152"/>
  </w:style>
  <w:style w:type="paragraph" w:styleId="CommentSubject">
    <w:name w:val="annotation subject"/>
    <w:basedOn w:val="CommentText"/>
    <w:next w:val="CommentText"/>
    <w:link w:val="CommentSubjectChar"/>
    <w:uiPriority w:val="99"/>
    <w:semiHidden/>
    <w:unhideWhenUsed/>
    <w:rsid w:val="00482152"/>
    <w:rPr>
      <w:b/>
      <w:bCs/>
    </w:rPr>
  </w:style>
  <w:style w:type="character" w:customStyle="1" w:styleId="CommentSubjectChar">
    <w:name w:val="Comment Subject Char"/>
    <w:basedOn w:val="CommentTextChar"/>
    <w:link w:val="CommentSubject"/>
    <w:uiPriority w:val="99"/>
    <w:semiHidden/>
    <w:rsid w:val="00482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1162/DESI_a_00248"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ALL%20JOURNALS\2.%20ISVS%20JOURNAL\ISVS%20e%20journal%20Latest\ISVS%20e%20jour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0B3FAB-A8B4-4CDE-BE2D-F676EE10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ISVS e journal template</Template>
  <TotalTime>11</TotalTime>
  <Pages>1</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ISVS e-journal, Vol. 1, no.1,</vt:lpstr>
    </vt:vector>
  </TitlesOfParts>
  <Company>Journal of the International Society for the Study of Vernacular Settlements</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ISVS e-journal, Vol. 1, no.1,</dc:title>
  <dc:creator>Ranjith Dayaratne</dc:creator>
  <cp:lastModifiedBy>Reviewer 2</cp:lastModifiedBy>
  <cp:revision>4</cp:revision>
  <cp:lastPrinted>2026-04-04T04:59:00Z</cp:lastPrinted>
  <dcterms:created xsi:type="dcterms:W3CDTF">2026-04-23T20:04:00Z</dcterms:created>
  <dcterms:modified xsi:type="dcterms:W3CDTF">2026-04-23T20:21:00Z</dcterms:modified>
</cp:coreProperties>
</file>